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21F34">
      <w:pPr>
        <w:jc w:val="left"/>
        <w:rPr>
          <w:sz w:val="32"/>
          <w:szCs w:val="32"/>
        </w:rPr>
      </w:pPr>
      <w:r>
        <w:rPr>
          <w:rFonts w:hint="eastAsia"/>
          <w:sz w:val="32"/>
          <w:szCs w:val="32"/>
        </w:rPr>
        <w:t>附件：</w:t>
      </w:r>
    </w:p>
    <w:p w14:paraId="7029CB1E">
      <w:pPr>
        <w:jc w:val="center"/>
        <w:rPr>
          <w:rFonts w:hint="eastAsia" w:ascii="宋体" w:hAnsi="宋体" w:eastAsia="宋体" w:cs="宋体"/>
          <w:b/>
          <w:bCs/>
          <w:sz w:val="36"/>
          <w:szCs w:val="36"/>
        </w:rPr>
      </w:pPr>
      <w:r>
        <w:rPr>
          <w:rFonts w:hint="eastAsia" w:ascii="宋体" w:hAnsi="宋体" w:eastAsia="宋体" w:cs="宋体"/>
          <w:b/>
          <w:bCs/>
          <w:sz w:val="36"/>
          <w:szCs w:val="36"/>
        </w:rPr>
        <w:t>202</w:t>
      </w:r>
      <w:r>
        <w:rPr>
          <w:rFonts w:hint="eastAsia" w:ascii="宋体" w:hAnsi="宋体" w:eastAsia="宋体" w:cs="宋体"/>
          <w:b/>
          <w:bCs/>
          <w:sz w:val="36"/>
          <w:szCs w:val="36"/>
          <w:lang w:val="en-US" w:eastAsia="zh-CN"/>
        </w:rPr>
        <w:t>6</w:t>
      </w:r>
      <w:r>
        <w:rPr>
          <w:rFonts w:hint="eastAsia" w:ascii="宋体" w:hAnsi="宋体" w:eastAsia="宋体" w:cs="宋体"/>
          <w:b/>
          <w:bCs/>
          <w:sz w:val="36"/>
          <w:szCs w:val="36"/>
        </w:rPr>
        <w:t>年新生“绿色通道”及入学资助工作</w:t>
      </w:r>
    </w:p>
    <w:p w14:paraId="363DBC2B">
      <w:pPr>
        <w:jc w:val="center"/>
        <w:rPr>
          <w:rFonts w:hint="eastAsia" w:ascii="宋体" w:hAnsi="宋体" w:eastAsia="宋体" w:cs="宋体"/>
          <w:b/>
          <w:bCs/>
          <w:sz w:val="36"/>
          <w:szCs w:val="36"/>
        </w:rPr>
      </w:pPr>
      <w:r>
        <w:rPr>
          <w:rFonts w:hint="eastAsia" w:ascii="宋体" w:hAnsi="宋体" w:eastAsia="宋体" w:cs="宋体"/>
          <w:b/>
          <w:bCs/>
          <w:sz w:val="36"/>
          <w:szCs w:val="36"/>
        </w:rPr>
        <w:t>具体操作方案</w:t>
      </w:r>
    </w:p>
    <w:p w14:paraId="4E5F933E">
      <w:pPr>
        <w:jc w:val="center"/>
        <w:rPr>
          <w:b/>
          <w:bCs/>
          <w:sz w:val="36"/>
          <w:szCs w:val="36"/>
        </w:rPr>
      </w:pPr>
    </w:p>
    <w:p w14:paraId="15B718A7">
      <w:pPr>
        <w:pStyle w:val="8"/>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rPr>
        <w:t>1.各学院要研究并制定学院学生报到现场服务方案，在</w:t>
      </w:r>
      <w:r>
        <w:rPr>
          <w:rFonts w:hint="eastAsia" w:ascii="仿宋" w:hAnsi="仿宋" w:eastAsia="仿宋" w:cs="仿宋"/>
          <w:sz w:val="32"/>
          <w:szCs w:val="32"/>
        </w:rPr>
        <w:t>显要位置设立“学生资助政策咨询点”，全方位、多角度、深层次地宣传高校家庭经济困难学生资助政策和金融防诈骗知识，建议</w:t>
      </w:r>
      <w:r>
        <w:rPr>
          <w:rFonts w:hint="eastAsia" w:ascii="仿宋" w:hAnsi="仿宋" w:eastAsia="仿宋" w:cs="仿宋"/>
          <w:color w:val="auto"/>
          <w:sz w:val="32"/>
          <w:szCs w:val="32"/>
        </w:rPr>
        <w:t>新生关注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中国学生资助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“四川学生资助”“川师学工”等微信公众号</w:t>
      </w:r>
      <w:r>
        <w:rPr>
          <w:rFonts w:hint="eastAsia" w:ascii="仿宋" w:hAnsi="仿宋" w:eastAsia="仿宋" w:cs="仿宋"/>
          <w:color w:val="auto"/>
          <w:sz w:val="32"/>
          <w:szCs w:val="32"/>
          <w:lang w:val="en-US" w:eastAsia="zh-CN"/>
        </w:rPr>
        <w:t>。</w:t>
      </w:r>
    </w:p>
    <w:p w14:paraId="34C1F9C4">
      <w:pPr>
        <w:ind w:firstLine="566" w:firstLineChars="177"/>
        <w:jc w:val="left"/>
        <w:rPr>
          <w:rFonts w:hint="eastAsia" w:ascii="仿宋" w:hAnsi="仿宋" w:eastAsia="仿宋" w:cs="仿宋"/>
          <w:bCs/>
          <w:kern w:val="0"/>
          <w:sz w:val="32"/>
          <w:szCs w:val="32"/>
        </w:rPr>
      </w:pPr>
      <w:r>
        <w:rPr>
          <w:rFonts w:hint="eastAsia" w:ascii="仿宋" w:hAnsi="仿宋" w:eastAsia="仿宋" w:cs="仿宋"/>
          <w:bCs/>
          <w:kern w:val="0"/>
          <w:sz w:val="32"/>
          <w:szCs w:val="32"/>
        </w:rPr>
        <w:t>2.在新生报到时，各学院要全面了解新生家庭经济状况，进一步掌握家庭经济特别困难学生的生活情况，做好相关记录。</w:t>
      </w:r>
      <w:r>
        <w:rPr>
          <w:rFonts w:hint="eastAsia" w:ascii="仿宋" w:hAnsi="仿宋" w:eastAsia="仿宋" w:cs="仿宋"/>
          <w:kern w:val="0"/>
          <w:sz w:val="32"/>
          <w:szCs w:val="32"/>
        </w:rPr>
        <w:t>从低保学生、特困救助学生、低保边缘学生、支出型困难家庭学生、其他低收入家庭学生、孤儿学生、事实无人抚养儿童、脱贫家庭学生、脱贫不稳定家庭学生、边缘易致贫家庭学生、突发严重困难家庭学生、残疾学生、残疾人子女</w:t>
      </w:r>
      <w:r>
        <w:rPr>
          <w:rFonts w:hint="eastAsia" w:ascii="仿宋" w:hAnsi="仿宋" w:eastAsia="仿宋" w:cs="仿宋"/>
          <w:bCs/>
          <w:kern w:val="0"/>
          <w:sz w:val="32"/>
          <w:szCs w:val="32"/>
        </w:rPr>
        <w:t>以及今年受自然灾害</w:t>
      </w:r>
      <w:r>
        <w:rPr>
          <w:rFonts w:hint="eastAsia" w:ascii="仿宋" w:hAnsi="仿宋" w:eastAsia="仿宋" w:cs="仿宋"/>
          <w:bCs/>
          <w:color w:val="000000" w:themeColor="text1"/>
          <w:kern w:val="0"/>
          <w:sz w:val="32"/>
          <w:szCs w:val="32"/>
          <w14:textFill>
            <w14:solidFill>
              <w14:schemeClr w14:val="tx1"/>
            </w14:solidFill>
          </w14:textFill>
        </w:rPr>
        <w:t>影响严重的家庭经济困难学生</w:t>
      </w:r>
      <w:r>
        <w:rPr>
          <w:rFonts w:hint="eastAsia" w:ascii="仿宋" w:hAnsi="仿宋" w:eastAsia="仿宋" w:cs="仿宋"/>
          <w:bCs/>
          <w:color w:val="000000" w:themeColor="text1"/>
          <w:kern w:val="0"/>
          <w:sz w:val="32"/>
          <w:szCs w:val="32"/>
          <w:lang w:val="en-US" w:eastAsia="zh-CN"/>
          <w14:textFill>
            <w14:solidFill>
              <w14:schemeClr w14:val="tx1"/>
            </w14:solidFill>
          </w14:textFill>
        </w:rPr>
        <w:t>中</w:t>
      </w:r>
      <w:r>
        <w:rPr>
          <w:rFonts w:hint="eastAsia" w:ascii="仿宋" w:hAnsi="仿宋" w:eastAsia="仿宋" w:cs="仿宋"/>
          <w:sz w:val="32"/>
          <w:szCs w:val="32"/>
        </w:rPr>
        <w:t>筛选特别需要资助的学生</w:t>
      </w:r>
      <w:r>
        <w:rPr>
          <w:rFonts w:hint="eastAsia" w:ascii="仿宋" w:hAnsi="仿宋" w:eastAsia="仿宋" w:cs="仿宋"/>
          <w:kern w:val="0"/>
          <w:sz w:val="32"/>
          <w:szCs w:val="32"/>
        </w:rPr>
        <w:t>报送，</w:t>
      </w:r>
      <w:r>
        <w:rPr>
          <w:rFonts w:hint="eastAsia" w:ascii="仿宋" w:hAnsi="仿宋" w:eastAsia="仿宋" w:cs="仿宋"/>
          <w:sz w:val="32"/>
          <w:szCs w:val="32"/>
        </w:rPr>
        <w:t>原则上每个学院不超过5个名额。</w:t>
      </w:r>
      <w:r>
        <w:rPr>
          <w:rFonts w:hint="eastAsia" w:ascii="仿宋" w:hAnsi="仿宋" w:eastAsia="仿宋" w:cs="仿宋"/>
          <w:b/>
          <w:bCs/>
          <w:sz w:val="32"/>
          <w:szCs w:val="32"/>
        </w:rPr>
        <w:t>学生本人填写</w:t>
      </w:r>
      <w:r>
        <w:rPr>
          <w:rFonts w:hint="eastAsia" w:ascii="仿宋" w:hAnsi="仿宋" w:eastAsia="仿宋" w:cs="仿宋"/>
          <w:b/>
          <w:bCs/>
          <w:kern w:val="0"/>
          <w:sz w:val="32"/>
          <w:szCs w:val="32"/>
        </w:rPr>
        <w:t>《四川师范大学新生入学资助申请表》（见附件1），辅导员和学院党委副书记签署意见并盖章后，</w:t>
      </w:r>
      <w:r>
        <w:rPr>
          <w:rFonts w:hint="eastAsia" w:ascii="仿宋" w:hAnsi="仿宋" w:eastAsia="仿宋" w:cs="仿宋"/>
          <w:b/>
          <w:bCs/>
          <w:sz w:val="32"/>
          <w:szCs w:val="32"/>
        </w:rPr>
        <w:t>交至大学生资助中心办公室。</w:t>
      </w:r>
    </w:p>
    <w:p w14:paraId="5F6AC56E">
      <w:pPr>
        <w:ind w:firstLine="560"/>
        <w:rPr>
          <w:rFonts w:hint="eastAsia" w:ascii="仿宋" w:hAnsi="仿宋" w:eastAsia="仿宋" w:cs="仿宋"/>
          <w:b/>
          <w:bCs/>
          <w:kern w:val="0"/>
          <w:sz w:val="32"/>
          <w:szCs w:val="32"/>
        </w:rPr>
      </w:pPr>
      <w:r>
        <w:rPr>
          <w:rFonts w:hint="eastAsia" w:ascii="仿宋" w:hAnsi="仿宋" w:eastAsia="仿宋" w:cs="仿宋"/>
          <w:bCs/>
          <w:kern w:val="0"/>
          <w:sz w:val="32"/>
          <w:szCs w:val="32"/>
        </w:rPr>
        <w:t>3.办理了生源地国家助学贷款的学生凭借贷款合同（国开行凭借贷款回执单、农信社凭电子二维码即可）到</w:t>
      </w:r>
      <w:r>
        <w:rPr>
          <w:rFonts w:hint="eastAsia" w:ascii="仿宋" w:hAnsi="仿宋" w:eastAsia="仿宋" w:cs="仿宋"/>
          <w:b/>
          <w:bCs/>
          <w:kern w:val="0"/>
          <w:sz w:val="32"/>
          <w:szCs w:val="32"/>
        </w:rPr>
        <w:t>学院绿色通道办理处办理绿色通道业务，学院进行线上审核并提交审核通过</w:t>
      </w:r>
      <w:r>
        <w:rPr>
          <w:rFonts w:hint="eastAsia" w:ascii="仿宋" w:hAnsi="仿宋" w:eastAsia="仿宋" w:cs="仿宋"/>
          <w:b/>
          <w:bCs/>
          <w:kern w:val="0"/>
          <w:sz w:val="32"/>
          <w:szCs w:val="32"/>
          <w:lang w:eastAsia="zh-CN"/>
        </w:rPr>
        <w:t>（</w:t>
      </w:r>
      <w:r>
        <w:rPr>
          <w:rFonts w:hint="eastAsia" w:ascii="仿宋" w:hAnsi="仿宋" w:eastAsia="仿宋" w:cs="仿宋"/>
          <w:b/>
          <w:bCs/>
          <w:kern w:val="0"/>
          <w:sz w:val="32"/>
          <w:szCs w:val="32"/>
          <w:lang w:val="en-US" w:eastAsia="zh-CN"/>
        </w:rPr>
        <w:t>注：网上提交即可，无需到学校绿色通道现场办理</w:t>
      </w:r>
      <w:r>
        <w:rPr>
          <w:rFonts w:hint="eastAsia" w:ascii="仿宋" w:hAnsi="仿宋" w:eastAsia="仿宋" w:cs="仿宋"/>
          <w:b/>
          <w:bCs/>
          <w:kern w:val="0"/>
          <w:sz w:val="32"/>
          <w:szCs w:val="32"/>
          <w:lang w:eastAsia="zh-CN"/>
        </w:rPr>
        <w:t>）</w:t>
      </w:r>
      <w:r>
        <w:rPr>
          <w:rFonts w:hint="eastAsia" w:ascii="仿宋" w:hAnsi="仿宋" w:eastAsia="仿宋" w:cs="仿宋"/>
          <w:b/>
          <w:bCs/>
          <w:kern w:val="0"/>
          <w:sz w:val="32"/>
          <w:szCs w:val="32"/>
        </w:rPr>
        <w:t>。</w:t>
      </w:r>
      <w:r>
        <w:rPr>
          <w:rFonts w:hint="eastAsia" w:ascii="仿宋" w:hAnsi="仿宋" w:eastAsia="仿宋" w:cs="仿宋"/>
          <w:bCs/>
          <w:kern w:val="0"/>
          <w:sz w:val="32"/>
          <w:szCs w:val="32"/>
        </w:rPr>
        <w:t>未办理国家助学贷款，又暂时无法缴清学杂费的学生在学院报到处填写</w:t>
      </w:r>
      <w:r>
        <w:rPr>
          <w:rFonts w:hint="eastAsia" w:ascii="仿宋" w:hAnsi="仿宋" w:eastAsia="仿宋" w:cs="仿宋"/>
          <w:b/>
          <w:kern w:val="0"/>
          <w:sz w:val="32"/>
          <w:szCs w:val="32"/>
        </w:rPr>
        <w:t>《四川师范大学新生学费缓交申请表》</w:t>
      </w:r>
      <w:r>
        <w:rPr>
          <w:rFonts w:hint="eastAsia" w:ascii="仿宋" w:hAnsi="仿宋" w:eastAsia="仿宋" w:cs="仿宋"/>
          <w:b/>
          <w:bCs/>
          <w:kern w:val="0"/>
          <w:sz w:val="32"/>
          <w:szCs w:val="32"/>
        </w:rPr>
        <w:t>（见附件2）</w:t>
      </w:r>
      <w:r>
        <w:rPr>
          <w:rFonts w:hint="eastAsia" w:ascii="仿宋" w:hAnsi="仿宋" w:eastAsia="仿宋" w:cs="仿宋"/>
          <w:b/>
          <w:bCs/>
          <w:kern w:val="0"/>
          <w:sz w:val="32"/>
          <w:szCs w:val="32"/>
          <w:lang w:eastAsia="zh-CN"/>
        </w:rPr>
        <w:t>，</w:t>
      </w:r>
      <w:r>
        <w:rPr>
          <w:rFonts w:hint="eastAsia" w:ascii="仿宋" w:hAnsi="仿宋" w:eastAsia="仿宋" w:cs="仿宋"/>
          <w:b/>
          <w:bCs/>
          <w:kern w:val="0"/>
          <w:sz w:val="32"/>
          <w:szCs w:val="32"/>
        </w:rPr>
        <w:t>学院签字盖章并在网上审核后</w:t>
      </w:r>
      <w:r>
        <w:rPr>
          <w:rFonts w:hint="eastAsia" w:ascii="仿宋" w:hAnsi="仿宋" w:eastAsia="仿宋" w:cs="仿宋"/>
          <w:b/>
          <w:bCs/>
          <w:kern w:val="0"/>
          <w:sz w:val="32"/>
          <w:szCs w:val="32"/>
          <w:lang w:val="en-US" w:eastAsia="zh-CN"/>
        </w:rPr>
        <w:t>提交到大学生资助中心</w:t>
      </w:r>
      <w:r>
        <w:rPr>
          <w:rFonts w:hint="eastAsia" w:ascii="仿宋" w:hAnsi="仿宋" w:eastAsia="仿宋" w:cs="仿宋"/>
          <w:b/>
          <w:bCs/>
          <w:kern w:val="0"/>
          <w:sz w:val="32"/>
          <w:szCs w:val="32"/>
        </w:rPr>
        <w:t>。</w:t>
      </w:r>
    </w:p>
    <w:p w14:paraId="7752EA09">
      <w:pPr>
        <w:ind w:firstLine="560"/>
        <w:rPr>
          <w:rFonts w:hint="eastAsia" w:ascii="仿宋_GB2312" w:hAnsi="仿宋" w:eastAsia="仿宋_GB2312" w:cs="Calibri"/>
          <w:sz w:val="32"/>
          <w:szCs w:val="32"/>
        </w:rPr>
      </w:pPr>
      <w:r>
        <w:rPr>
          <w:rFonts w:hint="eastAsia" w:ascii="仿宋_GB2312" w:hAnsi="仿宋" w:eastAsia="仿宋_GB2312" w:cs="Calibri"/>
          <w:sz w:val="32"/>
          <w:szCs w:val="32"/>
        </w:rPr>
        <w:t>4.助学贷款的学生，按照《关于收集</w:t>
      </w:r>
      <w:r>
        <w:rPr>
          <w:rFonts w:hint="eastAsia" w:ascii="仿宋" w:hAnsi="仿宋" w:eastAsia="仿宋" w:cs="仿宋"/>
          <w:sz w:val="32"/>
          <w:szCs w:val="32"/>
        </w:rPr>
        <w:t>202</w:t>
      </w:r>
      <w:r>
        <w:rPr>
          <w:rFonts w:hint="eastAsia" w:ascii="仿宋" w:hAnsi="仿宋" w:eastAsia="仿宋" w:cs="仿宋"/>
          <w:sz w:val="32"/>
          <w:szCs w:val="32"/>
          <w:lang w:val="en-US" w:eastAsia="zh-CN"/>
        </w:rPr>
        <w:t>6—202</w:t>
      </w:r>
      <w:r>
        <w:rPr>
          <w:rFonts w:hint="eastAsia" w:ascii="仿宋" w:hAnsi="仿宋" w:eastAsia="仿宋" w:cs="仿宋"/>
          <w:sz w:val="32"/>
          <w:szCs w:val="32"/>
          <w:lang w:val="en-US" w:eastAsia="zh-CN"/>
        </w:rPr>
        <w:t>7</w:t>
      </w:r>
      <w:r>
        <w:rPr>
          <w:rFonts w:hint="eastAsia" w:ascii="仿宋_GB2312" w:hAnsi="仿宋" w:eastAsia="仿宋_GB2312" w:cs="Calibri"/>
          <w:sz w:val="32"/>
          <w:szCs w:val="32"/>
        </w:rPr>
        <w:t>学年生源地助学贷款确认函相关事项的通知》要求，以学院为单位收集助学贷款回执或二维码统一交大学生资助中心进行录入。</w:t>
      </w:r>
    </w:p>
    <w:p w14:paraId="21B9C28B">
      <w:pPr>
        <w:pStyle w:val="8"/>
        <w:ind w:firstLine="640" w:firstLineChars="200"/>
        <w:rPr>
          <w:rFonts w:hint="eastAsia" w:ascii="仿宋_GB2312" w:hAnsi="仿宋" w:eastAsia="仿宋_GB2312" w:cs="Calibri"/>
          <w:b/>
          <w:bCs/>
          <w:color w:val="auto"/>
          <w:sz w:val="32"/>
          <w:szCs w:val="32"/>
          <w:lang w:val="en-US" w:eastAsia="zh-CN"/>
        </w:rPr>
      </w:pPr>
      <w:r>
        <w:rPr>
          <w:rFonts w:hint="eastAsia" w:ascii="仿宋_GB2312" w:hAnsi="仿宋" w:eastAsia="仿宋_GB2312" w:cs="Calibri"/>
          <w:color w:val="auto"/>
          <w:sz w:val="32"/>
          <w:szCs w:val="32"/>
        </w:rPr>
        <w:t>5.各学院要及时</w:t>
      </w:r>
      <w:r>
        <w:rPr>
          <w:rFonts w:hint="eastAsia" w:ascii="仿宋_GB2312" w:hAnsi="仿宋" w:eastAsia="仿宋_GB2312" w:cs="Calibri"/>
          <w:color w:val="auto"/>
          <w:sz w:val="32"/>
          <w:szCs w:val="32"/>
          <w:lang w:eastAsia="zh-CN"/>
        </w:rPr>
        <w:t>与</w:t>
      </w:r>
      <w:r>
        <w:rPr>
          <w:rFonts w:hint="eastAsia" w:ascii="仿宋_GB2312" w:hAnsi="仿宋" w:eastAsia="仿宋_GB2312" w:cs="Calibri"/>
          <w:color w:val="auto"/>
          <w:sz w:val="32"/>
          <w:szCs w:val="32"/>
        </w:rPr>
        <w:t>没有按时到校的新生取得联系并了解详细情况，对于有资助需求的家庭经济困难新生，应立即告知资助政策，指定专人做好该生跟踪回访和入学接洽工作，并及时</w:t>
      </w:r>
      <w:r>
        <w:rPr>
          <w:rFonts w:hint="eastAsia" w:ascii="仿宋_GB2312" w:hAnsi="仿宋" w:eastAsia="仿宋_GB2312" w:cs="Calibri"/>
          <w:color w:val="auto"/>
          <w:sz w:val="32"/>
          <w:szCs w:val="32"/>
          <w:lang w:eastAsia="zh-CN"/>
        </w:rPr>
        <w:t>报</w:t>
      </w:r>
      <w:r>
        <w:rPr>
          <w:rFonts w:hint="eastAsia" w:ascii="仿宋_GB2312" w:hAnsi="仿宋" w:eastAsia="仿宋_GB2312" w:cs="Calibri"/>
          <w:color w:val="auto"/>
          <w:sz w:val="32"/>
          <w:szCs w:val="32"/>
        </w:rPr>
        <w:t>学校大学生资助中心办公室。</w:t>
      </w:r>
    </w:p>
    <w:p w14:paraId="6B032068">
      <w:pPr>
        <w:pStyle w:val="8"/>
        <w:ind w:firstLine="643" w:firstLineChars="200"/>
        <w:rPr>
          <w:rFonts w:ascii="仿宋_GB2312" w:hAnsi="仿宋" w:eastAsia="仿宋_GB2312" w:cs="Calibri"/>
          <w:b/>
          <w:bCs/>
          <w:color w:val="auto"/>
          <w:sz w:val="32"/>
          <w:szCs w:val="32"/>
        </w:rPr>
      </w:pPr>
    </w:p>
    <w:p w14:paraId="24008A4C">
      <w:pPr>
        <w:pStyle w:val="8"/>
        <w:rPr>
          <w:rFonts w:ascii="仿宋_GB2312" w:hAnsi="仿宋" w:eastAsia="仿宋_GB2312" w:cs="Calibri"/>
          <w:color w:val="auto"/>
          <w:sz w:val="32"/>
          <w:szCs w:val="32"/>
        </w:rPr>
      </w:pPr>
      <w:r>
        <w:rPr>
          <w:rFonts w:hint="eastAsia" w:ascii="仿宋_GB2312" w:hAnsi="仿宋" w:eastAsia="仿宋_GB2312" w:cs="Calibri"/>
          <w:color w:val="auto"/>
          <w:sz w:val="32"/>
          <w:szCs w:val="32"/>
        </w:rPr>
        <w:t>附件1.</w:t>
      </w:r>
      <w:r>
        <w:rPr>
          <w:rFonts w:hint="eastAsia" w:ascii="仿宋_GB2312" w:hAnsi="仿宋" w:eastAsia="仿宋_GB2312" w:cs="Calibri"/>
          <w:color w:val="auto"/>
          <w:sz w:val="32"/>
          <w:szCs w:val="32"/>
          <w:lang w:val="en-US" w:eastAsia="zh-CN"/>
        </w:rPr>
        <w:t xml:space="preserve"> </w:t>
      </w:r>
      <w:r>
        <w:rPr>
          <w:rFonts w:hint="eastAsia" w:ascii="仿宋_GB2312" w:hAnsi="仿宋" w:eastAsia="仿宋_GB2312" w:cs="Calibri"/>
          <w:color w:val="auto"/>
          <w:sz w:val="32"/>
          <w:szCs w:val="32"/>
        </w:rPr>
        <w:t>四川师范大学新生入学资助申请表</w:t>
      </w:r>
    </w:p>
    <w:p w14:paraId="7FE545FB">
      <w:pPr>
        <w:pStyle w:val="8"/>
        <w:rPr>
          <w:rFonts w:ascii="仿宋_GB2312" w:hAnsi="仿宋" w:eastAsia="仿宋_GB2312" w:cs="Calibri"/>
          <w:color w:val="auto"/>
          <w:sz w:val="32"/>
          <w:szCs w:val="32"/>
        </w:rPr>
      </w:pPr>
      <w:r>
        <w:rPr>
          <w:rFonts w:hint="eastAsia" w:ascii="仿宋_GB2312" w:hAnsi="仿宋" w:eastAsia="仿宋_GB2312" w:cs="Calibri"/>
          <w:color w:val="auto"/>
          <w:sz w:val="32"/>
          <w:szCs w:val="32"/>
        </w:rPr>
        <w:t>附件2.</w:t>
      </w:r>
      <w:r>
        <w:rPr>
          <w:rFonts w:hint="eastAsia" w:ascii="仿宋_GB2312" w:hAnsi="仿宋" w:eastAsia="仿宋_GB2312" w:cs="Calibri"/>
          <w:color w:val="auto"/>
          <w:sz w:val="32"/>
          <w:szCs w:val="32"/>
          <w:lang w:val="en-US" w:eastAsia="zh-CN"/>
        </w:rPr>
        <w:t xml:space="preserve"> </w:t>
      </w:r>
      <w:r>
        <w:rPr>
          <w:rFonts w:ascii="仿宋_GB2312" w:hAnsi="仿宋" w:eastAsia="仿宋_GB2312" w:cs="Calibri"/>
          <w:color w:val="auto"/>
          <w:sz w:val="32"/>
          <w:szCs w:val="32"/>
        </w:rPr>
        <w:t>四川师范大学新生学费缓交申请表</w:t>
      </w:r>
    </w:p>
    <w:p w14:paraId="5FB91C1A">
      <w:pPr>
        <w:pStyle w:val="8"/>
        <w:rPr>
          <w:rFonts w:ascii="仿宋_GB2312" w:hAnsi="仿宋" w:eastAsia="仿宋_GB2312" w:cs="Calibri"/>
          <w:color w:val="auto"/>
          <w:sz w:val="32"/>
          <w:szCs w:val="32"/>
        </w:rPr>
      </w:pPr>
      <w:r>
        <w:rPr>
          <w:rFonts w:hint="eastAsia" w:ascii="仿宋_GB2312" w:hAnsi="仿宋" w:eastAsia="仿宋_GB2312" w:cs="Calibri"/>
          <w:color w:val="auto"/>
          <w:sz w:val="32"/>
          <w:szCs w:val="32"/>
        </w:rPr>
        <w:t>附件</w:t>
      </w:r>
      <w:r>
        <w:rPr>
          <w:rFonts w:hint="eastAsia" w:ascii="仿宋_GB2312" w:hAnsi="仿宋" w:eastAsia="仿宋_GB2312" w:cs="Calibri"/>
          <w:color w:val="auto"/>
          <w:sz w:val="32"/>
          <w:szCs w:val="32"/>
          <w:lang w:val="en-US" w:eastAsia="zh-CN"/>
        </w:rPr>
        <w:t>3</w:t>
      </w:r>
      <w:r>
        <w:rPr>
          <w:rFonts w:hint="eastAsia" w:ascii="仿宋_GB2312" w:hAnsi="仿宋" w:eastAsia="仿宋_GB2312" w:cs="Calibri"/>
          <w:color w:val="auto"/>
          <w:sz w:val="32"/>
          <w:szCs w:val="32"/>
        </w:rPr>
        <w:t>.“绿色通道”报到流程图</w:t>
      </w:r>
    </w:p>
    <w:p w14:paraId="65B8EF5F">
      <w:pPr>
        <w:pStyle w:val="8"/>
        <w:ind w:firstLine="640" w:firstLineChars="200"/>
        <w:rPr>
          <w:rFonts w:ascii="仿宋_GB2312" w:hAnsi="仿宋" w:eastAsia="仿宋_GB2312" w:cs="Calibri"/>
          <w:color w:val="auto"/>
          <w:sz w:val="32"/>
          <w:szCs w:val="32"/>
        </w:rPr>
      </w:pPr>
    </w:p>
    <w:p w14:paraId="4AC71F4B">
      <w:pPr>
        <w:pStyle w:val="8"/>
        <w:ind w:firstLine="640" w:firstLineChars="200"/>
        <w:rPr>
          <w:rFonts w:ascii="仿宋_GB2312" w:hAnsi="仿宋" w:eastAsia="仿宋_GB2312" w:cs="Calibri"/>
          <w:color w:val="auto"/>
          <w:sz w:val="32"/>
          <w:szCs w:val="32"/>
        </w:rPr>
      </w:pPr>
    </w:p>
    <w:p w14:paraId="376171B3">
      <w:pPr>
        <w:pStyle w:val="8"/>
        <w:ind w:firstLine="640" w:firstLineChars="200"/>
        <w:rPr>
          <w:rFonts w:ascii="仿宋_GB2312" w:hAnsi="仿宋" w:eastAsia="仿宋_GB2312" w:cs="Calibri"/>
          <w:color w:val="auto"/>
          <w:sz w:val="32"/>
          <w:szCs w:val="32"/>
        </w:rPr>
      </w:pPr>
    </w:p>
    <w:p w14:paraId="4262F3C6">
      <w:pPr>
        <w:pStyle w:val="8"/>
        <w:rPr>
          <w:rFonts w:hint="eastAsia" w:ascii="仿宋_GB2312" w:hAnsi="仿宋" w:eastAsia="仿宋_GB2312" w:cs="Calibri"/>
          <w:color w:val="auto"/>
          <w:sz w:val="32"/>
          <w:szCs w:val="32"/>
        </w:rPr>
      </w:pPr>
    </w:p>
    <w:p w14:paraId="4182530C">
      <w:pPr>
        <w:jc w:val="left"/>
        <w:rPr>
          <w:rFonts w:hint="eastAsia" w:ascii="仿宋_GB2312" w:hAnsi="宋体" w:eastAsia="仿宋_GB2312" w:cs="Times New Roman"/>
          <w:sz w:val="28"/>
          <w:szCs w:val="28"/>
        </w:rPr>
      </w:pPr>
    </w:p>
    <w:p w14:paraId="7C4C5B34">
      <w:pPr>
        <w:jc w:val="left"/>
        <w:rPr>
          <w:rFonts w:hint="eastAsia" w:ascii="仿宋_GB2312" w:hAnsi="宋体" w:eastAsia="仿宋_GB2312" w:cs="Times New Roman"/>
          <w:sz w:val="28"/>
          <w:szCs w:val="28"/>
        </w:rPr>
      </w:pPr>
    </w:p>
    <w:p w14:paraId="2053690C">
      <w:pPr>
        <w:jc w:val="left"/>
        <w:rPr>
          <w:rFonts w:ascii="仿宋_GB2312" w:hAnsi="宋体" w:eastAsia="仿宋_GB2312" w:cs="Times New Roman"/>
          <w:b/>
          <w:bCs/>
          <w:sz w:val="36"/>
        </w:rPr>
      </w:pPr>
      <w:r>
        <w:rPr>
          <w:rFonts w:hint="eastAsia" w:ascii="仿宋_GB2312" w:hAnsi="宋体" w:eastAsia="仿宋_GB2312" w:cs="Times New Roman"/>
          <w:sz w:val="28"/>
          <w:szCs w:val="28"/>
        </w:rPr>
        <w:t>附件1：</w:t>
      </w:r>
    </w:p>
    <w:p w14:paraId="38A473F3">
      <w:pPr>
        <w:jc w:val="center"/>
        <w:rPr>
          <w:rFonts w:ascii="仿宋_GB2312" w:hAnsi="宋体" w:eastAsia="仿宋_GB2312" w:cs="Times New Roman"/>
          <w:sz w:val="24"/>
        </w:rPr>
      </w:pPr>
      <w:r>
        <w:rPr>
          <w:rFonts w:hint="eastAsia" w:ascii="仿宋_GB2312" w:hAnsi="宋体" w:eastAsia="仿宋_GB2312" w:cs="Times New Roman"/>
          <w:b/>
          <w:bCs/>
          <w:sz w:val="36"/>
        </w:rPr>
        <w:t>四川师范大学新生入学资助申请表</w:t>
      </w:r>
    </w:p>
    <w:tbl>
      <w:tblPr>
        <w:tblStyle w:val="5"/>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3"/>
        <w:gridCol w:w="84"/>
        <w:gridCol w:w="7"/>
        <w:gridCol w:w="893"/>
        <w:gridCol w:w="667"/>
        <w:gridCol w:w="1579"/>
        <w:gridCol w:w="453"/>
        <w:gridCol w:w="1795"/>
        <w:gridCol w:w="39"/>
        <w:gridCol w:w="1191"/>
        <w:gridCol w:w="1259"/>
      </w:tblGrid>
      <w:tr w14:paraId="3A4A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724" w:type="dxa"/>
            <w:gridSpan w:val="3"/>
            <w:tcBorders>
              <w:top w:val="single" w:color="auto" w:sz="4" w:space="0"/>
              <w:left w:val="single" w:color="auto" w:sz="4" w:space="0"/>
              <w:bottom w:val="single" w:color="auto" w:sz="4" w:space="0"/>
              <w:right w:val="single" w:color="auto" w:sz="4" w:space="0"/>
            </w:tcBorders>
            <w:vAlign w:val="center"/>
          </w:tcPr>
          <w:p w14:paraId="122E6CC5">
            <w:pPr>
              <w:jc w:val="center"/>
              <w:rPr>
                <w:rFonts w:hint="eastAsia" w:ascii="仿宋" w:hAnsi="仿宋" w:eastAsia="仿宋" w:cs="仿宋"/>
                <w:sz w:val="24"/>
              </w:rPr>
            </w:pPr>
            <w:r>
              <w:rPr>
                <w:rFonts w:hint="eastAsia" w:ascii="仿宋" w:hAnsi="仿宋" w:eastAsia="仿宋" w:cs="仿宋"/>
                <w:sz w:val="24"/>
              </w:rPr>
              <w:t>姓名</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1CB0FC1">
            <w:pPr>
              <w:jc w:val="center"/>
              <w:rPr>
                <w:rFonts w:hint="eastAsia" w:ascii="仿宋" w:hAnsi="仿宋" w:eastAsia="仿宋" w:cs="仿宋"/>
                <w:sz w:val="24"/>
              </w:rPr>
            </w:pPr>
          </w:p>
        </w:tc>
        <w:tc>
          <w:tcPr>
            <w:tcW w:w="1579" w:type="dxa"/>
            <w:tcBorders>
              <w:top w:val="single" w:color="auto" w:sz="4" w:space="0"/>
              <w:left w:val="single" w:color="auto" w:sz="4" w:space="0"/>
              <w:bottom w:val="single" w:color="auto" w:sz="4" w:space="0"/>
              <w:right w:val="single" w:color="auto" w:sz="4" w:space="0"/>
            </w:tcBorders>
            <w:vAlign w:val="center"/>
          </w:tcPr>
          <w:p w14:paraId="0BDC102D">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学号</w:t>
            </w:r>
          </w:p>
        </w:tc>
        <w:tc>
          <w:tcPr>
            <w:tcW w:w="2248" w:type="dxa"/>
            <w:gridSpan w:val="2"/>
            <w:tcBorders>
              <w:top w:val="single" w:color="auto" w:sz="4" w:space="0"/>
              <w:left w:val="single" w:color="auto" w:sz="4" w:space="0"/>
              <w:bottom w:val="single" w:color="auto" w:sz="4" w:space="0"/>
              <w:right w:val="single" w:color="auto" w:sz="4" w:space="0"/>
            </w:tcBorders>
            <w:vAlign w:val="center"/>
          </w:tcPr>
          <w:p w14:paraId="7E030C25">
            <w:pPr>
              <w:jc w:val="center"/>
              <w:rPr>
                <w:rFonts w:hint="eastAsia" w:ascii="仿宋" w:hAnsi="仿宋" w:eastAsia="仿宋" w:cs="仿宋"/>
                <w:sz w:val="24"/>
              </w:rPr>
            </w:pPr>
          </w:p>
        </w:tc>
        <w:tc>
          <w:tcPr>
            <w:tcW w:w="1230" w:type="dxa"/>
            <w:gridSpan w:val="2"/>
            <w:tcBorders>
              <w:top w:val="single" w:color="auto" w:sz="4" w:space="0"/>
              <w:left w:val="single" w:color="auto" w:sz="4" w:space="0"/>
              <w:bottom w:val="single" w:color="auto" w:sz="4" w:space="0"/>
              <w:right w:val="single" w:color="auto" w:sz="4" w:space="0"/>
            </w:tcBorders>
            <w:vAlign w:val="center"/>
          </w:tcPr>
          <w:p w14:paraId="349F6E08">
            <w:pPr>
              <w:jc w:val="center"/>
              <w:rPr>
                <w:rFonts w:hint="eastAsia" w:ascii="仿宋" w:hAnsi="仿宋" w:eastAsia="仿宋" w:cs="仿宋"/>
                <w:sz w:val="24"/>
              </w:rPr>
            </w:pPr>
            <w:r>
              <w:rPr>
                <w:rFonts w:hint="eastAsia" w:ascii="仿宋" w:hAnsi="仿宋" w:eastAsia="仿宋" w:cs="仿宋"/>
                <w:sz w:val="24"/>
              </w:rPr>
              <w:t>性别</w:t>
            </w:r>
          </w:p>
        </w:tc>
        <w:tc>
          <w:tcPr>
            <w:tcW w:w="1259" w:type="dxa"/>
            <w:tcBorders>
              <w:top w:val="single" w:color="auto" w:sz="4" w:space="0"/>
              <w:left w:val="single" w:color="auto" w:sz="4" w:space="0"/>
              <w:bottom w:val="single" w:color="auto" w:sz="4" w:space="0"/>
              <w:right w:val="single" w:color="auto" w:sz="4" w:space="0"/>
            </w:tcBorders>
            <w:vAlign w:val="center"/>
          </w:tcPr>
          <w:p w14:paraId="31F37790">
            <w:pPr>
              <w:jc w:val="center"/>
              <w:rPr>
                <w:rFonts w:hint="eastAsia" w:ascii="仿宋" w:hAnsi="仿宋" w:eastAsia="仿宋" w:cs="仿宋"/>
                <w:sz w:val="24"/>
              </w:rPr>
            </w:pPr>
          </w:p>
        </w:tc>
      </w:tr>
      <w:tr w14:paraId="141C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724" w:type="dxa"/>
            <w:gridSpan w:val="3"/>
            <w:tcBorders>
              <w:top w:val="single" w:color="auto" w:sz="4" w:space="0"/>
              <w:left w:val="single" w:color="auto" w:sz="4" w:space="0"/>
              <w:bottom w:val="single" w:color="auto" w:sz="4" w:space="0"/>
              <w:right w:val="single" w:color="auto" w:sz="4" w:space="0"/>
            </w:tcBorders>
            <w:vAlign w:val="center"/>
          </w:tcPr>
          <w:p w14:paraId="61579ABB">
            <w:pPr>
              <w:jc w:val="center"/>
              <w:rPr>
                <w:rFonts w:hint="eastAsia" w:ascii="仿宋" w:hAnsi="仿宋" w:eastAsia="仿宋" w:cs="仿宋"/>
                <w:sz w:val="24"/>
              </w:rPr>
            </w:pPr>
            <w:r>
              <w:rPr>
                <w:rFonts w:hint="eastAsia" w:ascii="仿宋" w:hAnsi="仿宋" w:eastAsia="仿宋" w:cs="仿宋"/>
                <w:sz w:val="24"/>
              </w:rPr>
              <w:t>民族</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2D1407B">
            <w:pPr>
              <w:widowControl/>
              <w:jc w:val="center"/>
              <w:rPr>
                <w:rFonts w:hint="eastAsia" w:ascii="仿宋" w:hAnsi="仿宋" w:eastAsia="仿宋" w:cs="仿宋"/>
                <w:sz w:val="24"/>
              </w:rPr>
            </w:pPr>
          </w:p>
          <w:p w14:paraId="42289AD5">
            <w:pPr>
              <w:jc w:val="center"/>
              <w:rPr>
                <w:rFonts w:hint="eastAsia" w:ascii="仿宋" w:hAnsi="仿宋" w:eastAsia="仿宋" w:cs="仿宋"/>
                <w:sz w:val="24"/>
              </w:rPr>
            </w:pPr>
          </w:p>
        </w:tc>
        <w:tc>
          <w:tcPr>
            <w:tcW w:w="1579" w:type="dxa"/>
            <w:tcBorders>
              <w:top w:val="single" w:color="auto" w:sz="4" w:space="0"/>
              <w:left w:val="single" w:color="auto" w:sz="4" w:space="0"/>
              <w:bottom w:val="single" w:color="auto" w:sz="4" w:space="0"/>
              <w:right w:val="single" w:color="auto" w:sz="4" w:space="0"/>
            </w:tcBorders>
            <w:vAlign w:val="center"/>
          </w:tcPr>
          <w:p w14:paraId="6B3D62EF">
            <w:pPr>
              <w:rPr>
                <w:rFonts w:hint="eastAsia" w:ascii="仿宋" w:hAnsi="仿宋" w:eastAsia="仿宋" w:cs="仿宋"/>
                <w:sz w:val="24"/>
              </w:rPr>
            </w:pPr>
            <w:r>
              <w:rPr>
                <w:rFonts w:hint="eastAsia" w:ascii="仿宋" w:hAnsi="仿宋" w:eastAsia="仿宋" w:cs="仿宋"/>
                <w:sz w:val="24"/>
              </w:rPr>
              <w:t>身份证号码</w:t>
            </w:r>
          </w:p>
        </w:tc>
        <w:tc>
          <w:tcPr>
            <w:tcW w:w="4737" w:type="dxa"/>
            <w:gridSpan w:val="5"/>
            <w:tcBorders>
              <w:top w:val="single" w:color="auto" w:sz="4" w:space="0"/>
              <w:left w:val="single" w:color="auto" w:sz="4" w:space="0"/>
              <w:bottom w:val="single" w:color="auto" w:sz="4" w:space="0"/>
              <w:right w:val="single" w:color="auto" w:sz="4" w:space="0"/>
            </w:tcBorders>
            <w:vAlign w:val="center"/>
          </w:tcPr>
          <w:p w14:paraId="2B4757FD">
            <w:pPr>
              <w:widowControl/>
              <w:jc w:val="center"/>
              <w:rPr>
                <w:rFonts w:hint="eastAsia" w:ascii="仿宋" w:hAnsi="仿宋" w:eastAsia="仿宋" w:cs="仿宋"/>
                <w:sz w:val="24"/>
              </w:rPr>
            </w:pPr>
          </w:p>
          <w:p w14:paraId="4BBF8292">
            <w:pPr>
              <w:jc w:val="center"/>
              <w:rPr>
                <w:rFonts w:hint="eastAsia" w:ascii="仿宋" w:hAnsi="仿宋" w:eastAsia="仿宋" w:cs="仿宋"/>
                <w:sz w:val="24"/>
              </w:rPr>
            </w:pPr>
          </w:p>
        </w:tc>
      </w:tr>
      <w:tr w14:paraId="741A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717" w:type="dxa"/>
            <w:gridSpan w:val="2"/>
            <w:tcBorders>
              <w:top w:val="single" w:color="auto" w:sz="4" w:space="0"/>
              <w:left w:val="single" w:color="auto" w:sz="4" w:space="0"/>
              <w:bottom w:val="single" w:color="auto" w:sz="4" w:space="0"/>
              <w:right w:val="single" w:color="auto" w:sz="4" w:space="0"/>
            </w:tcBorders>
            <w:vAlign w:val="center"/>
          </w:tcPr>
          <w:p w14:paraId="7A8D5F8D">
            <w:pPr>
              <w:jc w:val="center"/>
              <w:rPr>
                <w:rFonts w:hint="eastAsia" w:ascii="仿宋" w:hAnsi="仿宋" w:eastAsia="仿宋" w:cs="仿宋"/>
                <w:sz w:val="24"/>
              </w:rPr>
            </w:pPr>
            <w:r>
              <w:rPr>
                <w:rFonts w:hint="eastAsia" w:ascii="仿宋" w:hAnsi="仿宋" w:eastAsia="仿宋" w:cs="仿宋"/>
                <w:sz w:val="24"/>
              </w:rPr>
              <w:t>详细家庭住址</w:t>
            </w:r>
          </w:p>
        </w:tc>
        <w:tc>
          <w:tcPr>
            <w:tcW w:w="7883" w:type="dxa"/>
            <w:gridSpan w:val="9"/>
            <w:tcBorders>
              <w:top w:val="single" w:color="auto" w:sz="4" w:space="0"/>
              <w:left w:val="single" w:color="auto" w:sz="4" w:space="0"/>
              <w:bottom w:val="single" w:color="auto" w:sz="4" w:space="0"/>
              <w:right w:val="single" w:color="auto" w:sz="4" w:space="0"/>
            </w:tcBorders>
            <w:vAlign w:val="center"/>
          </w:tcPr>
          <w:p w14:paraId="4475985D">
            <w:pPr>
              <w:jc w:val="center"/>
              <w:rPr>
                <w:rFonts w:hint="eastAsia" w:ascii="仿宋" w:hAnsi="仿宋" w:eastAsia="仿宋" w:cs="仿宋"/>
                <w:sz w:val="24"/>
              </w:rPr>
            </w:pPr>
            <w:r>
              <w:rPr>
                <w:rFonts w:hint="eastAsia" w:ascii="仿宋" w:hAnsi="仿宋" w:eastAsia="仿宋" w:cs="仿宋"/>
                <w:sz w:val="24"/>
              </w:rPr>
              <w:t xml:space="preserve">     省       市             区（县）           乡  </w:t>
            </w:r>
          </w:p>
        </w:tc>
      </w:tr>
      <w:tr w14:paraId="4CF9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2617" w:type="dxa"/>
            <w:gridSpan w:val="4"/>
            <w:tcBorders>
              <w:top w:val="single" w:color="auto" w:sz="4" w:space="0"/>
              <w:left w:val="single" w:color="auto" w:sz="4" w:space="0"/>
              <w:bottom w:val="single" w:color="auto" w:sz="4" w:space="0"/>
              <w:right w:val="single" w:color="auto" w:sz="4" w:space="0"/>
            </w:tcBorders>
            <w:vAlign w:val="center"/>
          </w:tcPr>
          <w:p w14:paraId="617B7121">
            <w:pPr>
              <w:jc w:val="center"/>
              <w:rPr>
                <w:rFonts w:hint="eastAsia" w:ascii="仿宋" w:hAnsi="仿宋" w:eastAsia="仿宋" w:cs="仿宋"/>
                <w:sz w:val="24"/>
              </w:rPr>
            </w:pPr>
            <w:r>
              <w:rPr>
                <w:rFonts w:hint="eastAsia" w:ascii="仿宋" w:hAnsi="仿宋" w:eastAsia="仿宋" w:cs="仿宋"/>
                <w:sz w:val="24"/>
              </w:rPr>
              <w:t>所在院系、专业</w:t>
            </w:r>
          </w:p>
        </w:tc>
        <w:tc>
          <w:tcPr>
            <w:tcW w:w="2699" w:type="dxa"/>
            <w:gridSpan w:val="3"/>
            <w:tcBorders>
              <w:top w:val="single" w:color="auto" w:sz="4" w:space="0"/>
              <w:left w:val="single" w:color="auto" w:sz="4" w:space="0"/>
              <w:bottom w:val="single" w:color="auto" w:sz="4" w:space="0"/>
              <w:right w:val="single" w:color="auto" w:sz="4" w:space="0"/>
            </w:tcBorders>
            <w:vAlign w:val="center"/>
          </w:tcPr>
          <w:p w14:paraId="6A6BD59B">
            <w:pPr>
              <w:jc w:val="center"/>
              <w:rPr>
                <w:rFonts w:hint="eastAsia" w:ascii="仿宋" w:hAnsi="仿宋" w:eastAsia="仿宋" w:cs="仿宋"/>
                <w:sz w:val="24"/>
              </w:rPr>
            </w:pPr>
          </w:p>
        </w:tc>
        <w:tc>
          <w:tcPr>
            <w:tcW w:w="1834" w:type="dxa"/>
            <w:gridSpan w:val="2"/>
            <w:tcBorders>
              <w:top w:val="single" w:color="auto" w:sz="4" w:space="0"/>
              <w:left w:val="single" w:color="auto" w:sz="4" w:space="0"/>
              <w:bottom w:val="single" w:color="auto" w:sz="4" w:space="0"/>
              <w:right w:val="single" w:color="auto" w:sz="4" w:space="0"/>
            </w:tcBorders>
            <w:vAlign w:val="center"/>
          </w:tcPr>
          <w:p w14:paraId="33ED0714">
            <w:pPr>
              <w:jc w:val="center"/>
              <w:rPr>
                <w:rFonts w:hint="eastAsia" w:ascii="仿宋" w:hAnsi="仿宋" w:eastAsia="仿宋" w:cs="仿宋"/>
                <w:sz w:val="24"/>
              </w:rPr>
            </w:pPr>
            <w:r>
              <w:rPr>
                <w:rFonts w:hint="eastAsia" w:ascii="仿宋" w:hAnsi="仿宋" w:eastAsia="仿宋" w:cs="仿宋"/>
                <w:sz w:val="24"/>
              </w:rPr>
              <w:t>本人联系电话</w:t>
            </w:r>
          </w:p>
        </w:tc>
        <w:tc>
          <w:tcPr>
            <w:tcW w:w="2450" w:type="dxa"/>
            <w:gridSpan w:val="2"/>
            <w:tcBorders>
              <w:top w:val="single" w:color="auto" w:sz="4" w:space="0"/>
              <w:left w:val="single" w:color="auto" w:sz="4" w:space="0"/>
              <w:bottom w:val="single" w:color="auto" w:sz="4" w:space="0"/>
              <w:right w:val="single" w:color="auto" w:sz="4" w:space="0"/>
            </w:tcBorders>
            <w:vAlign w:val="center"/>
          </w:tcPr>
          <w:p w14:paraId="149555E2">
            <w:pPr>
              <w:jc w:val="center"/>
              <w:rPr>
                <w:rFonts w:hint="eastAsia" w:ascii="仿宋" w:hAnsi="仿宋" w:eastAsia="仿宋" w:cs="仿宋"/>
                <w:sz w:val="24"/>
              </w:rPr>
            </w:pPr>
          </w:p>
        </w:tc>
      </w:tr>
      <w:tr w14:paraId="08F0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7150" w:type="dxa"/>
            <w:gridSpan w:val="9"/>
            <w:tcBorders>
              <w:top w:val="single" w:color="auto" w:sz="4" w:space="0"/>
              <w:left w:val="single" w:color="auto" w:sz="4" w:space="0"/>
              <w:bottom w:val="single" w:color="auto" w:sz="4" w:space="0"/>
              <w:right w:val="single" w:color="auto" w:sz="4" w:space="0"/>
            </w:tcBorders>
            <w:vAlign w:val="center"/>
          </w:tcPr>
          <w:p w14:paraId="053A997D">
            <w:pPr>
              <w:jc w:val="left"/>
              <w:rPr>
                <w:rFonts w:hint="eastAsia" w:ascii="仿宋" w:hAnsi="仿宋" w:eastAsia="仿宋" w:cs="仿宋"/>
                <w:sz w:val="24"/>
              </w:rPr>
            </w:pPr>
            <w:r>
              <w:rPr>
                <w:rFonts w:hint="eastAsia" w:ascii="仿宋" w:hAnsi="仿宋" w:eastAsia="仿宋" w:cs="仿宋"/>
                <w:sz w:val="24"/>
              </w:rPr>
              <w:t>是否低保学生、特困救助学生、低保边缘学生、支出型困难家庭学生、其他低收入家庭学生、孤儿学生、事实无人抚养儿童、脱贫家庭学生、脱贫不稳定家庭学生、边缘易致贫家庭学生、突发严重困难家庭学生、残疾学生、残疾人子女</w:t>
            </w:r>
          </w:p>
        </w:tc>
        <w:tc>
          <w:tcPr>
            <w:tcW w:w="2450" w:type="dxa"/>
            <w:gridSpan w:val="2"/>
            <w:tcBorders>
              <w:top w:val="single" w:color="auto" w:sz="4" w:space="0"/>
              <w:left w:val="single" w:color="auto" w:sz="4" w:space="0"/>
              <w:bottom w:val="single" w:color="auto" w:sz="4" w:space="0"/>
              <w:right w:val="single" w:color="auto" w:sz="4" w:space="0"/>
            </w:tcBorders>
            <w:vAlign w:val="center"/>
          </w:tcPr>
          <w:p w14:paraId="171B6321">
            <w:pPr>
              <w:jc w:val="center"/>
              <w:rPr>
                <w:rFonts w:hint="eastAsia" w:ascii="仿宋" w:hAnsi="仿宋" w:eastAsia="仿宋" w:cs="仿宋"/>
                <w:sz w:val="24"/>
              </w:rPr>
            </w:pPr>
          </w:p>
        </w:tc>
      </w:tr>
      <w:tr w14:paraId="173B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5" w:hRule="exact"/>
          <w:jc w:val="center"/>
        </w:trPr>
        <w:tc>
          <w:tcPr>
            <w:tcW w:w="1633" w:type="dxa"/>
            <w:tcBorders>
              <w:top w:val="single" w:color="auto" w:sz="4" w:space="0"/>
              <w:left w:val="single" w:color="auto" w:sz="4" w:space="0"/>
              <w:bottom w:val="single" w:color="auto" w:sz="4" w:space="0"/>
              <w:right w:val="single" w:color="auto" w:sz="4" w:space="0"/>
            </w:tcBorders>
            <w:vAlign w:val="center"/>
          </w:tcPr>
          <w:p w14:paraId="45B0DDB6">
            <w:pPr>
              <w:jc w:val="center"/>
              <w:rPr>
                <w:rFonts w:hint="eastAsia" w:ascii="仿宋" w:hAnsi="仿宋" w:eastAsia="仿宋" w:cs="仿宋"/>
                <w:sz w:val="30"/>
                <w:szCs w:val="30"/>
              </w:rPr>
            </w:pPr>
            <w:r>
              <w:rPr>
                <w:rFonts w:hint="eastAsia" w:ascii="仿宋" w:hAnsi="仿宋" w:eastAsia="仿宋" w:cs="仿宋"/>
                <w:sz w:val="30"/>
                <w:szCs w:val="30"/>
              </w:rPr>
              <w:t>申</w:t>
            </w:r>
          </w:p>
          <w:p w14:paraId="149B1F03">
            <w:pPr>
              <w:jc w:val="center"/>
              <w:rPr>
                <w:rFonts w:hint="eastAsia" w:ascii="仿宋" w:hAnsi="仿宋" w:eastAsia="仿宋" w:cs="仿宋"/>
                <w:sz w:val="30"/>
                <w:szCs w:val="30"/>
              </w:rPr>
            </w:pPr>
            <w:r>
              <w:rPr>
                <w:rFonts w:hint="eastAsia" w:ascii="仿宋" w:hAnsi="仿宋" w:eastAsia="仿宋" w:cs="仿宋"/>
                <w:sz w:val="30"/>
                <w:szCs w:val="30"/>
              </w:rPr>
              <w:t>请</w:t>
            </w:r>
          </w:p>
          <w:p w14:paraId="74153291">
            <w:pPr>
              <w:jc w:val="center"/>
              <w:rPr>
                <w:rFonts w:hint="eastAsia" w:ascii="仿宋" w:hAnsi="仿宋" w:eastAsia="仿宋" w:cs="仿宋"/>
                <w:sz w:val="30"/>
                <w:szCs w:val="30"/>
              </w:rPr>
            </w:pPr>
            <w:r>
              <w:rPr>
                <w:rFonts w:hint="eastAsia" w:ascii="仿宋" w:hAnsi="仿宋" w:eastAsia="仿宋" w:cs="仿宋"/>
                <w:sz w:val="30"/>
                <w:szCs w:val="30"/>
              </w:rPr>
              <w:t>理</w:t>
            </w:r>
          </w:p>
          <w:p w14:paraId="325D1B6C">
            <w:pPr>
              <w:jc w:val="center"/>
              <w:rPr>
                <w:rFonts w:hint="eastAsia" w:ascii="仿宋" w:hAnsi="仿宋" w:eastAsia="仿宋" w:cs="仿宋"/>
                <w:sz w:val="24"/>
              </w:rPr>
            </w:pPr>
            <w:r>
              <w:rPr>
                <w:rFonts w:hint="eastAsia" w:ascii="仿宋" w:hAnsi="仿宋" w:eastAsia="仿宋" w:cs="仿宋"/>
                <w:sz w:val="30"/>
                <w:szCs w:val="30"/>
              </w:rPr>
              <w:t>由</w:t>
            </w:r>
          </w:p>
        </w:tc>
        <w:tc>
          <w:tcPr>
            <w:tcW w:w="7967" w:type="dxa"/>
            <w:gridSpan w:val="10"/>
            <w:tcBorders>
              <w:top w:val="single" w:color="auto" w:sz="4" w:space="0"/>
              <w:left w:val="single" w:color="auto" w:sz="4" w:space="0"/>
              <w:bottom w:val="single" w:color="auto" w:sz="4" w:space="0"/>
              <w:right w:val="single" w:color="auto" w:sz="4" w:space="0"/>
            </w:tcBorders>
          </w:tcPr>
          <w:p w14:paraId="3CAD6C9B">
            <w:pPr>
              <w:rPr>
                <w:rFonts w:hint="eastAsia" w:ascii="仿宋" w:hAnsi="仿宋" w:eastAsia="仿宋" w:cs="仿宋"/>
                <w:sz w:val="18"/>
                <w:szCs w:val="18"/>
              </w:rPr>
            </w:pPr>
          </w:p>
        </w:tc>
      </w:tr>
      <w:tr w14:paraId="05DB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0" w:hRule="exact"/>
          <w:jc w:val="center"/>
        </w:trPr>
        <w:tc>
          <w:tcPr>
            <w:tcW w:w="1633" w:type="dxa"/>
            <w:tcBorders>
              <w:top w:val="single" w:color="auto" w:sz="4" w:space="0"/>
              <w:left w:val="single" w:color="auto" w:sz="4" w:space="0"/>
              <w:bottom w:val="single" w:color="auto" w:sz="4" w:space="0"/>
              <w:right w:val="single" w:color="auto" w:sz="4" w:space="0"/>
            </w:tcBorders>
            <w:vAlign w:val="center"/>
          </w:tcPr>
          <w:p w14:paraId="1B760439">
            <w:pPr>
              <w:jc w:val="center"/>
              <w:rPr>
                <w:rFonts w:hint="eastAsia" w:ascii="仿宋" w:hAnsi="仿宋" w:eastAsia="仿宋" w:cs="仿宋"/>
                <w:sz w:val="24"/>
              </w:rPr>
            </w:pPr>
            <w:r>
              <w:rPr>
                <w:rFonts w:hint="eastAsia" w:ascii="仿宋" w:hAnsi="仿宋" w:eastAsia="仿宋" w:cs="仿宋"/>
                <w:sz w:val="24"/>
              </w:rPr>
              <w:t>辅导员意见</w:t>
            </w:r>
          </w:p>
        </w:tc>
        <w:tc>
          <w:tcPr>
            <w:tcW w:w="7967" w:type="dxa"/>
            <w:gridSpan w:val="10"/>
            <w:tcBorders>
              <w:top w:val="single" w:color="auto" w:sz="4" w:space="0"/>
              <w:left w:val="single" w:color="auto" w:sz="4" w:space="0"/>
              <w:bottom w:val="single" w:color="auto" w:sz="4" w:space="0"/>
              <w:right w:val="single" w:color="auto" w:sz="4" w:space="0"/>
            </w:tcBorders>
            <w:vAlign w:val="bottom"/>
          </w:tcPr>
          <w:p w14:paraId="50BC4F96">
            <w:pPr>
              <w:jc w:val="center"/>
              <w:rPr>
                <w:rFonts w:hint="eastAsia" w:ascii="仿宋" w:hAnsi="仿宋" w:eastAsia="仿宋" w:cs="仿宋"/>
                <w:sz w:val="24"/>
              </w:rPr>
            </w:pPr>
            <w:r>
              <w:rPr>
                <w:rFonts w:hint="eastAsia" w:ascii="仿宋" w:hAnsi="仿宋" w:eastAsia="仿宋" w:cs="仿宋"/>
                <w:sz w:val="24"/>
              </w:rPr>
              <w:t xml:space="preserve"> 签名：</w:t>
            </w:r>
          </w:p>
        </w:tc>
      </w:tr>
      <w:tr w14:paraId="119A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6" w:hRule="exact"/>
          <w:jc w:val="center"/>
        </w:trPr>
        <w:tc>
          <w:tcPr>
            <w:tcW w:w="1633" w:type="dxa"/>
            <w:tcBorders>
              <w:top w:val="single" w:color="auto" w:sz="4" w:space="0"/>
              <w:left w:val="single" w:color="auto" w:sz="4" w:space="0"/>
              <w:bottom w:val="single" w:color="auto" w:sz="4" w:space="0"/>
              <w:right w:val="single" w:color="auto" w:sz="4" w:space="0"/>
            </w:tcBorders>
            <w:vAlign w:val="center"/>
          </w:tcPr>
          <w:p w14:paraId="085DDB14">
            <w:pPr>
              <w:jc w:val="center"/>
              <w:rPr>
                <w:rFonts w:hint="eastAsia" w:ascii="仿宋" w:hAnsi="仿宋" w:eastAsia="仿宋" w:cs="仿宋"/>
                <w:sz w:val="24"/>
              </w:rPr>
            </w:pPr>
            <w:r>
              <w:rPr>
                <w:rFonts w:hint="eastAsia" w:ascii="仿宋" w:hAnsi="仿宋" w:eastAsia="仿宋" w:cs="仿宋"/>
                <w:sz w:val="24"/>
              </w:rPr>
              <w:t>学院意见及建议资助金额</w:t>
            </w:r>
          </w:p>
        </w:tc>
        <w:tc>
          <w:tcPr>
            <w:tcW w:w="7967" w:type="dxa"/>
            <w:gridSpan w:val="10"/>
            <w:tcBorders>
              <w:top w:val="single" w:color="auto" w:sz="4" w:space="0"/>
              <w:left w:val="single" w:color="auto" w:sz="4" w:space="0"/>
              <w:bottom w:val="single" w:color="auto" w:sz="4" w:space="0"/>
              <w:right w:val="single" w:color="auto" w:sz="4" w:space="0"/>
            </w:tcBorders>
            <w:vAlign w:val="bottom"/>
          </w:tcPr>
          <w:p w14:paraId="4B215180">
            <w:pPr>
              <w:rPr>
                <w:rFonts w:hint="eastAsia" w:ascii="仿宋" w:hAnsi="仿宋" w:eastAsia="仿宋" w:cs="仿宋"/>
                <w:sz w:val="24"/>
              </w:rPr>
            </w:pPr>
          </w:p>
          <w:p w14:paraId="77B1C420">
            <w:pPr>
              <w:jc w:val="center"/>
              <w:rPr>
                <w:rFonts w:hint="eastAsia" w:ascii="仿宋" w:hAnsi="仿宋" w:eastAsia="仿宋" w:cs="仿宋"/>
                <w:sz w:val="24"/>
              </w:rPr>
            </w:pPr>
            <w:r>
              <w:rPr>
                <w:rFonts w:hint="eastAsia" w:ascii="仿宋" w:hAnsi="仿宋" w:eastAsia="仿宋" w:cs="仿宋"/>
                <w:sz w:val="24"/>
              </w:rPr>
              <w:t xml:space="preserve">           党委副书记签名（学院公章）</w:t>
            </w:r>
            <w:bookmarkStart w:id="0" w:name="_GoBack"/>
            <w:r>
              <w:rPr>
                <w:rFonts w:hint="eastAsia" w:ascii="仿宋" w:hAnsi="仿宋" w:eastAsia="仿宋" w:cs="仿宋"/>
                <w:sz w:val="24"/>
                <w:lang w:eastAsia="zh-CN"/>
              </w:rPr>
              <w:t>：</w:t>
            </w:r>
            <w:bookmarkEnd w:id="0"/>
          </w:p>
        </w:tc>
      </w:tr>
      <w:tr w14:paraId="56A6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6" w:hRule="exact"/>
          <w:jc w:val="center"/>
        </w:trPr>
        <w:tc>
          <w:tcPr>
            <w:tcW w:w="1633" w:type="dxa"/>
            <w:tcBorders>
              <w:top w:val="single" w:color="auto" w:sz="4" w:space="0"/>
              <w:left w:val="single" w:color="auto" w:sz="4" w:space="0"/>
              <w:bottom w:val="single" w:color="auto" w:sz="4" w:space="0"/>
              <w:right w:val="single" w:color="auto" w:sz="4" w:space="0"/>
            </w:tcBorders>
            <w:vAlign w:val="center"/>
          </w:tcPr>
          <w:p w14:paraId="4A49A9AB">
            <w:pPr>
              <w:jc w:val="center"/>
              <w:rPr>
                <w:rFonts w:hint="eastAsia" w:ascii="仿宋" w:hAnsi="仿宋" w:eastAsia="仿宋" w:cs="仿宋"/>
                <w:sz w:val="24"/>
              </w:rPr>
            </w:pPr>
            <w:r>
              <w:rPr>
                <w:rFonts w:hint="eastAsia" w:ascii="仿宋" w:hAnsi="仿宋" w:eastAsia="仿宋" w:cs="仿宋"/>
                <w:sz w:val="24"/>
              </w:rPr>
              <w:t>大学生资助中心办公室意见</w:t>
            </w:r>
          </w:p>
        </w:tc>
        <w:tc>
          <w:tcPr>
            <w:tcW w:w="7967" w:type="dxa"/>
            <w:gridSpan w:val="10"/>
            <w:tcBorders>
              <w:top w:val="single" w:color="auto" w:sz="4" w:space="0"/>
              <w:left w:val="single" w:color="auto" w:sz="4" w:space="0"/>
              <w:bottom w:val="single" w:color="auto" w:sz="4" w:space="0"/>
              <w:right w:val="single" w:color="auto" w:sz="4" w:space="0"/>
            </w:tcBorders>
            <w:vAlign w:val="center"/>
          </w:tcPr>
          <w:p w14:paraId="53CD9463">
            <w:pPr>
              <w:jc w:val="center"/>
              <w:rPr>
                <w:rFonts w:hint="eastAsia" w:ascii="仿宋" w:hAnsi="仿宋" w:eastAsia="仿宋" w:cs="仿宋"/>
                <w:sz w:val="24"/>
              </w:rPr>
            </w:pPr>
          </w:p>
          <w:p w14:paraId="6D02BA19">
            <w:pPr>
              <w:rPr>
                <w:rFonts w:hint="eastAsia" w:ascii="仿宋" w:hAnsi="仿宋" w:eastAsia="仿宋" w:cs="仿宋"/>
                <w:sz w:val="24"/>
              </w:rPr>
            </w:pPr>
          </w:p>
          <w:p w14:paraId="732508BE">
            <w:pPr>
              <w:ind w:firstLine="4685"/>
              <w:jc w:val="center"/>
              <w:rPr>
                <w:rFonts w:hint="eastAsia" w:ascii="仿宋" w:hAnsi="仿宋" w:eastAsia="仿宋" w:cs="仿宋"/>
                <w:sz w:val="24"/>
              </w:rPr>
            </w:pPr>
          </w:p>
          <w:p w14:paraId="2B29AE63">
            <w:pPr>
              <w:ind w:firstLine="5765"/>
              <w:jc w:val="center"/>
              <w:rPr>
                <w:rFonts w:hint="eastAsia" w:ascii="仿宋" w:hAnsi="仿宋" w:eastAsia="仿宋" w:cs="仿宋"/>
                <w:sz w:val="24"/>
              </w:rPr>
            </w:pPr>
          </w:p>
          <w:p w14:paraId="40D07D7B">
            <w:pPr>
              <w:ind w:firstLine="5765"/>
              <w:jc w:val="center"/>
              <w:rPr>
                <w:rFonts w:hint="eastAsia" w:ascii="仿宋" w:hAnsi="仿宋" w:eastAsia="仿宋" w:cs="仿宋"/>
                <w:sz w:val="24"/>
              </w:rPr>
            </w:pPr>
          </w:p>
        </w:tc>
      </w:tr>
    </w:tbl>
    <w:p w14:paraId="044F48F7">
      <w:pPr>
        <w:jc w:val="left"/>
        <w:rPr>
          <w:rFonts w:hint="eastAsia" w:ascii="仿宋_GB2312" w:hAnsi="宋体" w:eastAsia="仿宋_GB2312" w:cs="Times New Roman"/>
          <w:sz w:val="28"/>
          <w:szCs w:val="28"/>
        </w:rPr>
      </w:pPr>
    </w:p>
    <w:p w14:paraId="78AC352B">
      <w:pPr>
        <w:jc w:val="left"/>
        <w:rPr>
          <w:rFonts w:eastAsia="黑体"/>
          <w:sz w:val="36"/>
        </w:rPr>
      </w:pPr>
      <w:r>
        <w:rPr>
          <w:rFonts w:hint="eastAsia" w:ascii="仿宋_GB2312" w:hAnsi="宋体" w:eastAsia="仿宋_GB2312" w:cs="Times New Roman"/>
          <w:sz w:val="28"/>
          <w:szCs w:val="28"/>
        </w:rPr>
        <w:t>附件2：</w:t>
      </w:r>
    </w:p>
    <w:p w14:paraId="1CF202E3">
      <w:pPr>
        <w:ind w:firstLine="1440" w:firstLineChars="400"/>
        <w:rPr>
          <w:rFonts w:eastAsia="黑体"/>
          <w:sz w:val="36"/>
        </w:rPr>
      </w:pPr>
      <w:r>
        <w:rPr>
          <w:rFonts w:hint="eastAsia" w:eastAsia="黑体"/>
          <w:sz w:val="36"/>
        </w:rPr>
        <w:t>四川师范大学新生学费缓交申请表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30"/>
        <w:gridCol w:w="900"/>
        <w:gridCol w:w="2220"/>
        <w:gridCol w:w="51"/>
        <w:gridCol w:w="69"/>
        <w:gridCol w:w="930"/>
        <w:gridCol w:w="330"/>
        <w:gridCol w:w="825"/>
        <w:gridCol w:w="2205"/>
      </w:tblGrid>
      <w:tr w14:paraId="3F85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88" w:type="dxa"/>
            <w:gridSpan w:val="2"/>
            <w:vAlign w:val="center"/>
          </w:tcPr>
          <w:p w14:paraId="40BC71A5">
            <w:pPr>
              <w:jc w:val="center"/>
              <w:rPr>
                <w:rFonts w:hint="eastAsia" w:ascii="仿宋" w:hAnsi="仿宋" w:eastAsia="仿宋" w:cs="仿宋"/>
                <w:sz w:val="24"/>
              </w:rPr>
            </w:pPr>
            <w:r>
              <w:rPr>
                <w:rFonts w:hint="eastAsia" w:ascii="仿宋" w:hAnsi="仿宋" w:eastAsia="仿宋" w:cs="仿宋"/>
                <w:sz w:val="24"/>
              </w:rPr>
              <w:t>学号</w:t>
            </w:r>
          </w:p>
        </w:tc>
        <w:tc>
          <w:tcPr>
            <w:tcW w:w="3240" w:type="dxa"/>
            <w:gridSpan w:val="4"/>
            <w:vAlign w:val="center"/>
          </w:tcPr>
          <w:p w14:paraId="100FEC5E">
            <w:pPr>
              <w:jc w:val="center"/>
              <w:rPr>
                <w:rFonts w:hint="eastAsia" w:ascii="仿宋" w:hAnsi="仿宋" w:eastAsia="仿宋" w:cs="仿宋"/>
                <w:sz w:val="24"/>
              </w:rPr>
            </w:pPr>
          </w:p>
          <w:p w14:paraId="547E2C3D">
            <w:pPr>
              <w:jc w:val="center"/>
              <w:rPr>
                <w:rFonts w:hint="eastAsia" w:ascii="仿宋" w:hAnsi="仿宋" w:eastAsia="仿宋" w:cs="仿宋"/>
                <w:sz w:val="24"/>
              </w:rPr>
            </w:pPr>
          </w:p>
        </w:tc>
        <w:tc>
          <w:tcPr>
            <w:tcW w:w="1260" w:type="dxa"/>
            <w:gridSpan w:val="2"/>
            <w:vAlign w:val="center"/>
          </w:tcPr>
          <w:p w14:paraId="5F5FF841">
            <w:pPr>
              <w:jc w:val="center"/>
              <w:rPr>
                <w:rFonts w:hint="eastAsia" w:ascii="仿宋" w:hAnsi="仿宋" w:eastAsia="仿宋" w:cs="仿宋"/>
                <w:sz w:val="24"/>
              </w:rPr>
            </w:pPr>
            <w:r>
              <w:rPr>
                <w:rFonts w:hint="eastAsia" w:ascii="仿宋" w:hAnsi="仿宋" w:eastAsia="仿宋" w:cs="仿宋"/>
                <w:sz w:val="24"/>
              </w:rPr>
              <w:t>姓名</w:t>
            </w:r>
          </w:p>
        </w:tc>
        <w:tc>
          <w:tcPr>
            <w:tcW w:w="3030" w:type="dxa"/>
            <w:gridSpan w:val="2"/>
            <w:vAlign w:val="center"/>
          </w:tcPr>
          <w:p w14:paraId="5C428703">
            <w:pPr>
              <w:jc w:val="center"/>
              <w:rPr>
                <w:rFonts w:hint="eastAsia" w:ascii="仿宋" w:hAnsi="仿宋" w:eastAsia="仿宋" w:cs="仿宋"/>
                <w:sz w:val="24"/>
              </w:rPr>
            </w:pPr>
          </w:p>
        </w:tc>
      </w:tr>
      <w:tr w14:paraId="1800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gridSpan w:val="2"/>
            <w:vAlign w:val="center"/>
          </w:tcPr>
          <w:p w14:paraId="7327E53C">
            <w:pPr>
              <w:jc w:val="center"/>
              <w:rPr>
                <w:rFonts w:hint="eastAsia" w:ascii="仿宋" w:hAnsi="仿宋" w:eastAsia="仿宋" w:cs="仿宋"/>
                <w:sz w:val="24"/>
              </w:rPr>
            </w:pPr>
            <w:r>
              <w:rPr>
                <w:rFonts w:hint="eastAsia" w:ascii="仿宋" w:hAnsi="仿宋" w:eastAsia="仿宋" w:cs="仿宋"/>
                <w:sz w:val="24"/>
              </w:rPr>
              <w:t>学院、</w:t>
            </w:r>
          </w:p>
          <w:p w14:paraId="4D7CFA91">
            <w:pPr>
              <w:rPr>
                <w:rFonts w:hint="eastAsia" w:ascii="仿宋" w:hAnsi="仿宋" w:eastAsia="仿宋" w:cs="仿宋"/>
                <w:sz w:val="24"/>
              </w:rPr>
            </w:pPr>
            <w:r>
              <w:rPr>
                <w:rFonts w:hint="eastAsia" w:ascii="仿宋" w:hAnsi="仿宋" w:eastAsia="仿宋" w:cs="仿宋"/>
                <w:sz w:val="24"/>
              </w:rPr>
              <w:t xml:space="preserve"> 班级</w:t>
            </w:r>
          </w:p>
        </w:tc>
        <w:tc>
          <w:tcPr>
            <w:tcW w:w="3240" w:type="dxa"/>
            <w:gridSpan w:val="4"/>
            <w:vAlign w:val="center"/>
          </w:tcPr>
          <w:p w14:paraId="69C3917C">
            <w:pPr>
              <w:jc w:val="center"/>
              <w:rPr>
                <w:rFonts w:hint="eastAsia" w:ascii="仿宋" w:hAnsi="仿宋" w:eastAsia="仿宋" w:cs="仿宋"/>
                <w:sz w:val="24"/>
              </w:rPr>
            </w:pPr>
          </w:p>
          <w:p w14:paraId="0F73B398">
            <w:pPr>
              <w:jc w:val="center"/>
              <w:rPr>
                <w:rFonts w:hint="eastAsia" w:ascii="仿宋" w:hAnsi="仿宋" w:eastAsia="仿宋" w:cs="仿宋"/>
                <w:sz w:val="24"/>
              </w:rPr>
            </w:pPr>
          </w:p>
        </w:tc>
        <w:tc>
          <w:tcPr>
            <w:tcW w:w="1260" w:type="dxa"/>
            <w:gridSpan w:val="2"/>
            <w:vAlign w:val="center"/>
          </w:tcPr>
          <w:p w14:paraId="132BC7B5">
            <w:pPr>
              <w:jc w:val="center"/>
              <w:rPr>
                <w:rFonts w:hint="eastAsia" w:ascii="仿宋" w:hAnsi="仿宋" w:eastAsia="仿宋" w:cs="仿宋"/>
                <w:sz w:val="24"/>
              </w:rPr>
            </w:pPr>
            <w:r>
              <w:rPr>
                <w:rFonts w:hint="eastAsia" w:ascii="仿宋" w:hAnsi="仿宋" w:eastAsia="仿宋" w:cs="仿宋"/>
                <w:sz w:val="24"/>
              </w:rPr>
              <w:t>专业</w:t>
            </w:r>
          </w:p>
        </w:tc>
        <w:tc>
          <w:tcPr>
            <w:tcW w:w="3030" w:type="dxa"/>
            <w:gridSpan w:val="2"/>
            <w:vAlign w:val="center"/>
          </w:tcPr>
          <w:p w14:paraId="1878745D">
            <w:pPr>
              <w:jc w:val="center"/>
              <w:rPr>
                <w:rFonts w:hint="eastAsia" w:ascii="仿宋" w:hAnsi="仿宋" w:eastAsia="仿宋" w:cs="仿宋"/>
                <w:sz w:val="24"/>
              </w:rPr>
            </w:pPr>
          </w:p>
        </w:tc>
      </w:tr>
      <w:tr w14:paraId="5678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gridSpan w:val="2"/>
            <w:vAlign w:val="center"/>
          </w:tcPr>
          <w:p w14:paraId="3786D982">
            <w:pPr>
              <w:jc w:val="center"/>
              <w:rPr>
                <w:rFonts w:hint="eastAsia" w:ascii="仿宋" w:hAnsi="仿宋" w:eastAsia="仿宋" w:cs="仿宋"/>
                <w:sz w:val="24"/>
              </w:rPr>
            </w:pPr>
            <w:r>
              <w:rPr>
                <w:rFonts w:hint="eastAsia" w:ascii="仿宋" w:hAnsi="仿宋" w:eastAsia="仿宋" w:cs="仿宋"/>
                <w:sz w:val="24"/>
              </w:rPr>
              <w:t>家庭住址</w:t>
            </w:r>
          </w:p>
        </w:tc>
        <w:tc>
          <w:tcPr>
            <w:tcW w:w="3240" w:type="dxa"/>
            <w:gridSpan w:val="4"/>
            <w:vAlign w:val="center"/>
          </w:tcPr>
          <w:p w14:paraId="76B96700">
            <w:pPr>
              <w:jc w:val="center"/>
              <w:rPr>
                <w:rFonts w:hint="eastAsia" w:ascii="仿宋" w:hAnsi="仿宋" w:eastAsia="仿宋" w:cs="仿宋"/>
                <w:sz w:val="24"/>
              </w:rPr>
            </w:pPr>
          </w:p>
        </w:tc>
        <w:tc>
          <w:tcPr>
            <w:tcW w:w="1260" w:type="dxa"/>
            <w:gridSpan w:val="2"/>
            <w:vAlign w:val="center"/>
          </w:tcPr>
          <w:p w14:paraId="3E3A97C0">
            <w:pPr>
              <w:rPr>
                <w:rFonts w:hint="eastAsia" w:ascii="仿宋" w:hAnsi="仿宋" w:eastAsia="仿宋" w:cs="仿宋"/>
                <w:sz w:val="24"/>
              </w:rPr>
            </w:pPr>
            <w:r>
              <w:rPr>
                <w:rFonts w:hint="eastAsia" w:ascii="仿宋" w:hAnsi="仿宋" w:eastAsia="仿宋" w:cs="仿宋"/>
                <w:sz w:val="24"/>
              </w:rPr>
              <w:t>父母单位</w:t>
            </w:r>
          </w:p>
        </w:tc>
        <w:tc>
          <w:tcPr>
            <w:tcW w:w="3030" w:type="dxa"/>
            <w:gridSpan w:val="2"/>
            <w:vAlign w:val="center"/>
          </w:tcPr>
          <w:p w14:paraId="38309CF7">
            <w:pPr>
              <w:jc w:val="center"/>
              <w:rPr>
                <w:rFonts w:hint="eastAsia" w:ascii="仿宋" w:hAnsi="仿宋" w:eastAsia="仿宋" w:cs="仿宋"/>
                <w:sz w:val="24"/>
              </w:rPr>
            </w:pPr>
          </w:p>
          <w:p w14:paraId="65382034">
            <w:pPr>
              <w:jc w:val="center"/>
              <w:rPr>
                <w:rFonts w:hint="eastAsia" w:ascii="仿宋" w:hAnsi="仿宋" w:eastAsia="仿宋" w:cs="仿宋"/>
                <w:sz w:val="24"/>
              </w:rPr>
            </w:pPr>
          </w:p>
        </w:tc>
      </w:tr>
      <w:tr w14:paraId="052D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gridSpan w:val="2"/>
            <w:vAlign w:val="center"/>
          </w:tcPr>
          <w:p w14:paraId="509D0AC9">
            <w:pPr>
              <w:jc w:val="center"/>
              <w:rPr>
                <w:rFonts w:hint="eastAsia" w:ascii="仿宋" w:hAnsi="仿宋" w:eastAsia="仿宋" w:cs="仿宋"/>
                <w:sz w:val="24"/>
              </w:rPr>
            </w:pPr>
            <w:r>
              <w:rPr>
                <w:rFonts w:hint="eastAsia" w:ascii="仿宋" w:hAnsi="仿宋" w:eastAsia="仿宋" w:cs="仿宋"/>
                <w:sz w:val="24"/>
              </w:rPr>
              <w:t>家庭主要</w:t>
            </w:r>
          </w:p>
          <w:p w14:paraId="037FC4AF">
            <w:pPr>
              <w:jc w:val="center"/>
              <w:rPr>
                <w:rFonts w:hint="eastAsia" w:ascii="仿宋" w:hAnsi="仿宋" w:eastAsia="仿宋" w:cs="仿宋"/>
                <w:sz w:val="24"/>
              </w:rPr>
            </w:pPr>
            <w:r>
              <w:rPr>
                <w:rFonts w:hint="eastAsia" w:ascii="仿宋" w:hAnsi="仿宋" w:eastAsia="仿宋" w:cs="仿宋"/>
                <w:sz w:val="24"/>
              </w:rPr>
              <w:t>经济来源</w:t>
            </w:r>
          </w:p>
        </w:tc>
        <w:tc>
          <w:tcPr>
            <w:tcW w:w="7530" w:type="dxa"/>
            <w:gridSpan w:val="8"/>
            <w:vAlign w:val="center"/>
          </w:tcPr>
          <w:p w14:paraId="25010674">
            <w:pPr>
              <w:jc w:val="center"/>
              <w:rPr>
                <w:rFonts w:hint="eastAsia" w:ascii="仿宋" w:hAnsi="仿宋" w:eastAsia="仿宋" w:cs="仿宋"/>
                <w:sz w:val="24"/>
              </w:rPr>
            </w:pPr>
          </w:p>
        </w:tc>
      </w:tr>
      <w:tr w14:paraId="1B83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88" w:type="dxa"/>
            <w:gridSpan w:val="3"/>
            <w:vAlign w:val="center"/>
          </w:tcPr>
          <w:p w14:paraId="61427AD9">
            <w:pPr>
              <w:jc w:val="center"/>
              <w:rPr>
                <w:rFonts w:hint="eastAsia" w:ascii="仿宋" w:hAnsi="仿宋" w:eastAsia="仿宋" w:cs="仿宋"/>
                <w:sz w:val="24"/>
              </w:rPr>
            </w:pPr>
            <w:r>
              <w:rPr>
                <w:rFonts w:hint="eastAsia" w:ascii="仿宋" w:hAnsi="仿宋" w:eastAsia="仿宋" w:cs="仿宋"/>
                <w:sz w:val="24"/>
              </w:rPr>
              <w:t>应交学费金额</w:t>
            </w:r>
          </w:p>
        </w:tc>
        <w:tc>
          <w:tcPr>
            <w:tcW w:w="2271" w:type="dxa"/>
            <w:gridSpan w:val="2"/>
            <w:vAlign w:val="center"/>
          </w:tcPr>
          <w:p w14:paraId="5DC5D4E7">
            <w:pPr>
              <w:jc w:val="center"/>
              <w:rPr>
                <w:rFonts w:hint="eastAsia" w:ascii="仿宋" w:hAnsi="仿宋" w:eastAsia="仿宋" w:cs="仿宋"/>
                <w:sz w:val="24"/>
              </w:rPr>
            </w:pPr>
          </w:p>
          <w:p w14:paraId="75BE3182">
            <w:pPr>
              <w:jc w:val="center"/>
              <w:rPr>
                <w:rFonts w:hint="eastAsia" w:ascii="仿宋" w:hAnsi="仿宋" w:eastAsia="仿宋" w:cs="仿宋"/>
                <w:sz w:val="24"/>
              </w:rPr>
            </w:pPr>
          </w:p>
        </w:tc>
        <w:tc>
          <w:tcPr>
            <w:tcW w:w="2154" w:type="dxa"/>
            <w:gridSpan w:val="4"/>
            <w:vAlign w:val="center"/>
          </w:tcPr>
          <w:p w14:paraId="319390A5">
            <w:pPr>
              <w:spacing w:line="500" w:lineRule="exact"/>
              <w:jc w:val="center"/>
              <w:rPr>
                <w:rFonts w:hint="eastAsia" w:ascii="仿宋" w:hAnsi="仿宋" w:eastAsia="仿宋" w:cs="仿宋"/>
                <w:sz w:val="24"/>
              </w:rPr>
            </w:pPr>
            <w:r>
              <w:rPr>
                <w:rFonts w:hint="eastAsia" w:ascii="仿宋" w:hAnsi="仿宋" w:eastAsia="仿宋" w:cs="仿宋"/>
                <w:sz w:val="24"/>
              </w:rPr>
              <w:t>申请缓交金额</w:t>
            </w:r>
          </w:p>
        </w:tc>
        <w:tc>
          <w:tcPr>
            <w:tcW w:w="2205" w:type="dxa"/>
            <w:vAlign w:val="center"/>
          </w:tcPr>
          <w:p w14:paraId="60A5C6D9">
            <w:pPr>
              <w:jc w:val="center"/>
              <w:rPr>
                <w:rFonts w:hint="eastAsia" w:ascii="仿宋" w:hAnsi="仿宋" w:eastAsia="仿宋" w:cs="仿宋"/>
                <w:sz w:val="24"/>
              </w:rPr>
            </w:pPr>
          </w:p>
        </w:tc>
      </w:tr>
      <w:tr w14:paraId="6EBC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088" w:type="dxa"/>
            <w:gridSpan w:val="3"/>
            <w:vAlign w:val="center"/>
          </w:tcPr>
          <w:p w14:paraId="43626EA2">
            <w:pPr>
              <w:jc w:val="center"/>
              <w:rPr>
                <w:rFonts w:hint="eastAsia" w:ascii="仿宋" w:hAnsi="仿宋" w:eastAsia="仿宋" w:cs="仿宋"/>
                <w:sz w:val="24"/>
              </w:rPr>
            </w:pPr>
            <w:r>
              <w:rPr>
                <w:rFonts w:hint="eastAsia" w:ascii="仿宋" w:hAnsi="仿宋" w:eastAsia="仿宋" w:cs="仿宋"/>
                <w:sz w:val="24"/>
              </w:rPr>
              <w:t>申请缓交期限</w:t>
            </w:r>
          </w:p>
          <w:p w14:paraId="255E2A5C">
            <w:pPr>
              <w:jc w:val="center"/>
              <w:rPr>
                <w:rFonts w:hint="eastAsia" w:ascii="仿宋" w:hAnsi="仿宋" w:eastAsia="仿宋" w:cs="仿宋"/>
                <w:sz w:val="24"/>
              </w:rPr>
            </w:pPr>
            <w:r>
              <w:rPr>
                <w:rFonts w:hint="eastAsia" w:ascii="仿宋" w:hAnsi="仿宋" w:eastAsia="仿宋" w:cs="仿宋"/>
                <w:sz w:val="24"/>
              </w:rPr>
              <w:t>（不超过</w:t>
            </w:r>
            <w:r>
              <w:rPr>
                <w:rFonts w:hint="eastAsia" w:ascii="仿宋" w:hAnsi="仿宋" w:eastAsia="仿宋" w:cs="仿宋"/>
                <w:sz w:val="24"/>
                <w:lang w:val="en-US" w:eastAsia="zh-CN"/>
              </w:rPr>
              <w:t>四</w:t>
            </w:r>
            <w:r>
              <w:rPr>
                <w:rFonts w:hint="eastAsia" w:ascii="仿宋" w:hAnsi="仿宋" w:eastAsia="仿宋" w:cs="仿宋"/>
                <w:sz w:val="24"/>
              </w:rPr>
              <w:t>个月）</w:t>
            </w:r>
          </w:p>
        </w:tc>
        <w:tc>
          <w:tcPr>
            <w:tcW w:w="6630" w:type="dxa"/>
            <w:gridSpan w:val="7"/>
            <w:vAlign w:val="center"/>
          </w:tcPr>
          <w:p w14:paraId="0069C123">
            <w:pPr>
              <w:jc w:val="center"/>
              <w:rPr>
                <w:rFonts w:hint="eastAsia" w:ascii="仿宋" w:hAnsi="仿宋" w:eastAsia="仿宋" w:cs="仿宋"/>
                <w:sz w:val="24"/>
              </w:rPr>
            </w:pPr>
          </w:p>
        </w:tc>
      </w:tr>
      <w:tr w14:paraId="46EB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1" w:hRule="atLeast"/>
        </w:trPr>
        <w:tc>
          <w:tcPr>
            <w:tcW w:w="1158" w:type="dxa"/>
            <w:tcBorders>
              <w:bottom w:val="single" w:color="auto" w:sz="4" w:space="0"/>
            </w:tcBorders>
            <w:vAlign w:val="center"/>
          </w:tcPr>
          <w:p w14:paraId="2F0E5261">
            <w:pPr>
              <w:jc w:val="center"/>
              <w:rPr>
                <w:rFonts w:hint="eastAsia" w:ascii="仿宋" w:hAnsi="仿宋" w:eastAsia="仿宋" w:cs="仿宋"/>
                <w:sz w:val="24"/>
              </w:rPr>
            </w:pPr>
            <w:r>
              <w:rPr>
                <w:rFonts w:hint="eastAsia" w:ascii="仿宋" w:hAnsi="仿宋" w:eastAsia="仿宋" w:cs="仿宋"/>
                <w:sz w:val="24"/>
              </w:rPr>
              <w:t>申请</w:t>
            </w:r>
          </w:p>
          <w:p w14:paraId="74E474A7">
            <w:pPr>
              <w:jc w:val="center"/>
              <w:rPr>
                <w:rFonts w:hint="eastAsia" w:ascii="仿宋" w:hAnsi="仿宋" w:eastAsia="仿宋" w:cs="仿宋"/>
                <w:sz w:val="24"/>
              </w:rPr>
            </w:pPr>
            <w:r>
              <w:rPr>
                <w:rFonts w:hint="eastAsia" w:ascii="仿宋" w:hAnsi="仿宋" w:eastAsia="仿宋" w:cs="仿宋"/>
                <w:sz w:val="24"/>
              </w:rPr>
              <w:t>缓交</w:t>
            </w:r>
          </w:p>
          <w:p w14:paraId="0CEE11BE">
            <w:pPr>
              <w:jc w:val="center"/>
              <w:rPr>
                <w:rFonts w:hint="eastAsia" w:ascii="仿宋" w:hAnsi="仿宋" w:eastAsia="仿宋" w:cs="仿宋"/>
                <w:sz w:val="24"/>
              </w:rPr>
            </w:pPr>
            <w:r>
              <w:rPr>
                <w:rFonts w:hint="eastAsia" w:ascii="仿宋" w:hAnsi="仿宋" w:eastAsia="仿宋" w:cs="仿宋"/>
                <w:sz w:val="24"/>
              </w:rPr>
              <w:t>学费</w:t>
            </w:r>
          </w:p>
          <w:p w14:paraId="02C8C3FD">
            <w:pPr>
              <w:jc w:val="center"/>
              <w:rPr>
                <w:rFonts w:hint="eastAsia" w:ascii="仿宋" w:hAnsi="仿宋" w:eastAsia="仿宋" w:cs="仿宋"/>
                <w:sz w:val="24"/>
              </w:rPr>
            </w:pPr>
            <w:r>
              <w:rPr>
                <w:rFonts w:hint="eastAsia" w:ascii="仿宋" w:hAnsi="仿宋" w:eastAsia="仿宋" w:cs="仿宋"/>
                <w:sz w:val="24"/>
              </w:rPr>
              <w:t>原因</w:t>
            </w:r>
          </w:p>
        </w:tc>
        <w:tc>
          <w:tcPr>
            <w:tcW w:w="7560" w:type="dxa"/>
            <w:gridSpan w:val="9"/>
            <w:tcBorders>
              <w:bottom w:val="single" w:color="auto" w:sz="4" w:space="0"/>
            </w:tcBorders>
            <w:vAlign w:val="center"/>
          </w:tcPr>
          <w:p w14:paraId="03FA8D2A">
            <w:pPr>
              <w:widowControl/>
              <w:jc w:val="center"/>
              <w:rPr>
                <w:rFonts w:hint="eastAsia" w:ascii="仿宋" w:hAnsi="仿宋" w:eastAsia="仿宋" w:cs="仿宋"/>
                <w:sz w:val="24"/>
              </w:rPr>
            </w:pPr>
          </w:p>
          <w:p w14:paraId="6D9FE79C">
            <w:pPr>
              <w:widowControl/>
              <w:jc w:val="center"/>
              <w:rPr>
                <w:rFonts w:hint="eastAsia" w:ascii="仿宋" w:hAnsi="仿宋" w:eastAsia="仿宋" w:cs="仿宋"/>
                <w:sz w:val="24"/>
              </w:rPr>
            </w:pPr>
          </w:p>
          <w:p w14:paraId="2EB7D24B">
            <w:pPr>
              <w:widowControl/>
              <w:jc w:val="center"/>
              <w:rPr>
                <w:rFonts w:hint="eastAsia" w:ascii="仿宋" w:hAnsi="仿宋" w:eastAsia="仿宋" w:cs="仿宋"/>
                <w:sz w:val="24"/>
              </w:rPr>
            </w:pPr>
          </w:p>
          <w:p w14:paraId="5EDC8DEE">
            <w:pPr>
              <w:widowControl/>
              <w:jc w:val="center"/>
              <w:rPr>
                <w:rFonts w:hint="eastAsia" w:ascii="仿宋" w:hAnsi="仿宋" w:eastAsia="仿宋" w:cs="仿宋"/>
                <w:sz w:val="24"/>
              </w:rPr>
            </w:pPr>
          </w:p>
          <w:p w14:paraId="72047D0F">
            <w:pPr>
              <w:widowControl/>
              <w:jc w:val="center"/>
              <w:rPr>
                <w:rFonts w:hint="eastAsia" w:ascii="仿宋" w:hAnsi="仿宋" w:eastAsia="仿宋" w:cs="仿宋"/>
                <w:sz w:val="24"/>
              </w:rPr>
            </w:pPr>
          </w:p>
          <w:p w14:paraId="774F77A9">
            <w:pPr>
              <w:widowControl/>
              <w:jc w:val="center"/>
              <w:rPr>
                <w:rFonts w:hint="eastAsia" w:ascii="仿宋" w:hAnsi="仿宋" w:eastAsia="仿宋" w:cs="仿宋"/>
                <w:sz w:val="24"/>
              </w:rPr>
            </w:pPr>
          </w:p>
          <w:p w14:paraId="448C21E2">
            <w:pPr>
              <w:widowControl/>
              <w:jc w:val="both"/>
              <w:rPr>
                <w:rFonts w:hint="eastAsia" w:ascii="仿宋" w:hAnsi="仿宋" w:eastAsia="仿宋" w:cs="仿宋"/>
                <w:sz w:val="24"/>
              </w:rPr>
            </w:pPr>
          </w:p>
          <w:p w14:paraId="19EDDABD">
            <w:pPr>
              <w:widowControl/>
              <w:jc w:val="center"/>
              <w:rPr>
                <w:rFonts w:hint="eastAsia" w:ascii="仿宋" w:hAnsi="仿宋" w:eastAsia="仿宋" w:cs="仿宋"/>
                <w:sz w:val="24"/>
              </w:rPr>
            </w:pPr>
          </w:p>
          <w:p w14:paraId="11F7AC94">
            <w:pPr>
              <w:widowControl/>
              <w:jc w:val="center"/>
              <w:rPr>
                <w:rFonts w:hint="eastAsia" w:ascii="仿宋" w:hAnsi="仿宋" w:eastAsia="仿宋" w:cs="仿宋"/>
                <w:sz w:val="24"/>
              </w:rPr>
            </w:pPr>
          </w:p>
          <w:p w14:paraId="24BFDD1B">
            <w:pPr>
              <w:widowControl/>
              <w:rPr>
                <w:rFonts w:hint="eastAsia" w:ascii="仿宋" w:hAnsi="仿宋" w:eastAsia="仿宋" w:cs="仿宋"/>
                <w:sz w:val="24"/>
              </w:rPr>
            </w:pPr>
          </w:p>
          <w:p w14:paraId="00D22EB9">
            <w:pPr>
              <w:widowControl/>
              <w:rPr>
                <w:rFonts w:hint="eastAsia" w:ascii="仿宋" w:hAnsi="仿宋" w:eastAsia="仿宋" w:cs="仿宋"/>
                <w:sz w:val="24"/>
              </w:rPr>
            </w:pPr>
          </w:p>
          <w:p w14:paraId="1683ADBD">
            <w:pPr>
              <w:widowControl/>
              <w:rPr>
                <w:rFonts w:hint="eastAsia" w:ascii="仿宋" w:hAnsi="仿宋" w:eastAsia="仿宋" w:cs="仿宋"/>
                <w:sz w:val="24"/>
              </w:rPr>
            </w:pPr>
          </w:p>
          <w:p w14:paraId="4739ED78">
            <w:pPr>
              <w:widowControl/>
              <w:rPr>
                <w:rFonts w:hint="eastAsia" w:ascii="仿宋" w:hAnsi="仿宋" w:eastAsia="仿宋" w:cs="仿宋"/>
                <w:sz w:val="24"/>
              </w:rPr>
            </w:pPr>
          </w:p>
        </w:tc>
      </w:tr>
      <w:tr w14:paraId="22C7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2" w:hRule="atLeast"/>
        </w:trPr>
        <w:tc>
          <w:tcPr>
            <w:tcW w:w="1158" w:type="dxa"/>
            <w:tcBorders>
              <w:bottom w:val="single" w:color="auto" w:sz="4" w:space="0"/>
            </w:tcBorders>
            <w:vAlign w:val="center"/>
          </w:tcPr>
          <w:p w14:paraId="092409FD">
            <w:pPr>
              <w:jc w:val="center"/>
              <w:rPr>
                <w:rFonts w:hint="eastAsia" w:ascii="仿宋" w:hAnsi="仿宋" w:eastAsia="仿宋" w:cs="仿宋"/>
                <w:sz w:val="24"/>
              </w:rPr>
            </w:pPr>
            <w:r>
              <w:rPr>
                <w:rFonts w:hint="eastAsia" w:ascii="仿宋" w:hAnsi="仿宋" w:eastAsia="仿宋" w:cs="仿宋"/>
                <w:sz w:val="24"/>
              </w:rPr>
              <w:t>补交</w:t>
            </w:r>
          </w:p>
          <w:p w14:paraId="0BC48D08">
            <w:pPr>
              <w:jc w:val="center"/>
              <w:rPr>
                <w:rFonts w:hint="eastAsia" w:ascii="仿宋" w:hAnsi="仿宋" w:eastAsia="仿宋" w:cs="仿宋"/>
                <w:sz w:val="24"/>
              </w:rPr>
            </w:pPr>
            <w:r>
              <w:rPr>
                <w:rFonts w:hint="eastAsia" w:ascii="仿宋" w:hAnsi="仿宋" w:eastAsia="仿宋" w:cs="仿宋"/>
                <w:sz w:val="24"/>
              </w:rPr>
              <w:t>学费</w:t>
            </w:r>
          </w:p>
          <w:p w14:paraId="7D1D1947">
            <w:pPr>
              <w:jc w:val="center"/>
              <w:rPr>
                <w:rFonts w:hint="eastAsia" w:ascii="仿宋" w:hAnsi="仿宋" w:eastAsia="仿宋" w:cs="仿宋"/>
                <w:sz w:val="24"/>
              </w:rPr>
            </w:pPr>
            <w:r>
              <w:rPr>
                <w:rFonts w:hint="eastAsia" w:ascii="仿宋" w:hAnsi="仿宋" w:eastAsia="仿宋" w:cs="仿宋"/>
                <w:sz w:val="24"/>
              </w:rPr>
              <w:t>措施</w:t>
            </w:r>
          </w:p>
        </w:tc>
        <w:tc>
          <w:tcPr>
            <w:tcW w:w="7560" w:type="dxa"/>
            <w:gridSpan w:val="9"/>
            <w:tcBorders>
              <w:bottom w:val="single" w:color="auto" w:sz="4" w:space="0"/>
            </w:tcBorders>
            <w:vAlign w:val="center"/>
          </w:tcPr>
          <w:p w14:paraId="2D8C570C">
            <w:pPr>
              <w:jc w:val="center"/>
              <w:rPr>
                <w:rFonts w:hint="eastAsia" w:ascii="仿宋" w:hAnsi="仿宋" w:eastAsia="仿宋" w:cs="仿宋"/>
                <w:sz w:val="24"/>
              </w:rPr>
            </w:pPr>
          </w:p>
          <w:p w14:paraId="6344439C">
            <w:pPr>
              <w:jc w:val="center"/>
              <w:rPr>
                <w:rFonts w:hint="eastAsia" w:ascii="仿宋" w:hAnsi="仿宋" w:eastAsia="仿宋" w:cs="仿宋"/>
                <w:sz w:val="24"/>
              </w:rPr>
            </w:pPr>
          </w:p>
          <w:p w14:paraId="150B8D29">
            <w:pPr>
              <w:jc w:val="center"/>
              <w:rPr>
                <w:rFonts w:hint="eastAsia" w:ascii="仿宋" w:hAnsi="仿宋" w:eastAsia="仿宋" w:cs="仿宋"/>
                <w:sz w:val="24"/>
              </w:rPr>
            </w:pPr>
          </w:p>
          <w:p w14:paraId="00156B19">
            <w:pPr>
              <w:jc w:val="center"/>
              <w:rPr>
                <w:rFonts w:hint="eastAsia" w:ascii="仿宋" w:hAnsi="仿宋" w:eastAsia="仿宋" w:cs="仿宋"/>
                <w:sz w:val="24"/>
              </w:rPr>
            </w:pPr>
          </w:p>
          <w:p w14:paraId="249ADD95">
            <w:pPr>
              <w:jc w:val="center"/>
              <w:rPr>
                <w:rFonts w:hint="eastAsia" w:ascii="仿宋" w:hAnsi="仿宋" w:eastAsia="仿宋" w:cs="仿宋"/>
                <w:sz w:val="24"/>
              </w:rPr>
            </w:pPr>
          </w:p>
          <w:p w14:paraId="357E2F0E">
            <w:pPr>
              <w:rPr>
                <w:rFonts w:hint="eastAsia" w:ascii="仿宋" w:hAnsi="仿宋" w:eastAsia="仿宋" w:cs="仿宋"/>
                <w:sz w:val="24"/>
              </w:rPr>
            </w:pPr>
          </w:p>
        </w:tc>
      </w:tr>
      <w:tr w14:paraId="6704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8" w:hRule="atLeast"/>
        </w:trPr>
        <w:tc>
          <w:tcPr>
            <w:tcW w:w="1158" w:type="dxa"/>
            <w:vAlign w:val="center"/>
          </w:tcPr>
          <w:p w14:paraId="4C629ACD">
            <w:pPr>
              <w:jc w:val="center"/>
              <w:rPr>
                <w:rFonts w:hint="eastAsia" w:ascii="仿宋" w:hAnsi="仿宋" w:eastAsia="仿宋" w:cs="仿宋"/>
                <w:sz w:val="24"/>
              </w:rPr>
            </w:pPr>
            <w:r>
              <w:rPr>
                <w:rFonts w:hint="eastAsia" w:ascii="仿宋" w:hAnsi="仿宋" w:eastAsia="仿宋" w:cs="仿宋"/>
                <w:sz w:val="24"/>
              </w:rPr>
              <w:t>学</w:t>
            </w:r>
          </w:p>
          <w:p w14:paraId="226EB5C4">
            <w:pPr>
              <w:jc w:val="center"/>
              <w:rPr>
                <w:rFonts w:hint="eastAsia" w:ascii="仿宋" w:hAnsi="仿宋" w:eastAsia="仿宋" w:cs="仿宋"/>
                <w:sz w:val="24"/>
              </w:rPr>
            </w:pPr>
            <w:r>
              <w:rPr>
                <w:rFonts w:hint="eastAsia" w:ascii="仿宋" w:hAnsi="仿宋" w:eastAsia="仿宋" w:cs="仿宋"/>
                <w:sz w:val="24"/>
              </w:rPr>
              <w:t>院</w:t>
            </w:r>
          </w:p>
          <w:p w14:paraId="04A4BEB2">
            <w:pPr>
              <w:jc w:val="center"/>
              <w:rPr>
                <w:rFonts w:hint="eastAsia" w:ascii="仿宋" w:hAnsi="仿宋" w:eastAsia="仿宋" w:cs="仿宋"/>
                <w:sz w:val="24"/>
              </w:rPr>
            </w:pPr>
            <w:r>
              <w:rPr>
                <w:rFonts w:hint="eastAsia" w:ascii="仿宋" w:hAnsi="仿宋" w:eastAsia="仿宋" w:cs="仿宋"/>
                <w:sz w:val="24"/>
              </w:rPr>
              <w:t>意</w:t>
            </w:r>
          </w:p>
          <w:p w14:paraId="178C9C96">
            <w:pPr>
              <w:jc w:val="center"/>
              <w:rPr>
                <w:rFonts w:hint="eastAsia" w:ascii="仿宋" w:hAnsi="仿宋" w:eastAsia="仿宋" w:cs="仿宋"/>
                <w:sz w:val="24"/>
              </w:rPr>
            </w:pPr>
            <w:r>
              <w:rPr>
                <w:rFonts w:hint="eastAsia" w:ascii="仿宋" w:hAnsi="仿宋" w:eastAsia="仿宋" w:cs="仿宋"/>
                <w:sz w:val="24"/>
              </w:rPr>
              <w:t>见</w:t>
            </w:r>
          </w:p>
        </w:tc>
        <w:tc>
          <w:tcPr>
            <w:tcW w:w="3150" w:type="dxa"/>
            <w:gridSpan w:val="3"/>
            <w:vAlign w:val="center"/>
          </w:tcPr>
          <w:p w14:paraId="24925FC8">
            <w:pPr>
              <w:jc w:val="center"/>
              <w:rPr>
                <w:rFonts w:hint="eastAsia" w:ascii="仿宋" w:hAnsi="仿宋" w:eastAsia="仿宋" w:cs="仿宋"/>
                <w:sz w:val="24"/>
              </w:rPr>
            </w:pPr>
          </w:p>
          <w:p w14:paraId="6A0F5EE8">
            <w:pPr>
              <w:jc w:val="center"/>
              <w:rPr>
                <w:rFonts w:hint="eastAsia" w:ascii="仿宋" w:hAnsi="仿宋" w:eastAsia="仿宋" w:cs="仿宋"/>
                <w:sz w:val="24"/>
              </w:rPr>
            </w:pPr>
          </w:p>
          <w:p w14:paraId="02A76EE8">
            <w:pPr>
              <w:jc w:val="center"/>
              <w:rPr>
                <w:rFonts w:hint="eastAsia" w:ascii="仿宋" w:hAnsi="仿宋" w:eastAsia="仿宋" w:cs="仿宋"/>
                <w:sz w:val="24"/>
              </w:rPr>
            </w:pPr>
          </w:p>
          <w:p w14:paraId="152E5B47">
            <w:pPr>
              <w:rPr>
                <w:rFonts w:hint="eastAsia" w:ascii="仿宋" w:hAnsi="仿宋" w:eastAsia="仿宋" w:cs="仿宋"/>
                <w:sz w:val="24"/>
              </w:rPr>
            </w:pPr>
            <w:r>
              <w:rPr>
                <w:rFonts w:hint="eastAsia" w:ascii="仿宋" w:hAnsi="仿宋" w:eastAsia="仿宋" w:cs="仿宋"/>
                <w:sz w:val="24"/>
              </w:rPr>
              <w:t>辅导员签字：</w:t>
            </w:r>
          </w:p>
          <w:p w14:paraId="41A37141">
            <w:pPr>
              <w:rPr>
                <w:rFonts w:hint="eastAsia" w:ascii="仿宋" w:hAnsi="仿宋" w:eastAsia="仿宋" w:cs="仿宋"/>
                <w:sz w:val="24"/>
              </w:rPr>
            </w:pPr>
          </w:p>
          <w:p w14:paraId="512AE7E2">
            <w:pPr>
              <w:rPr>
                <w:rFonts w:hint="eastAsia" w:ascii="仿宋" w:hAnsi="仿宋" w:eastAsia="仿宋" w:cs="仿宋"/>
                <w:sz w:val="24"/>
              </w:rPr>
            </w:pPr>
            <w:r>
              <w:rPr>
                <w:rFonts w:hint="eastAsia" w:ascii="仿宋" w:hAnsi="仿宋" w:eastAsia="仿宋" w:cs="仿宋"/>
                <w:sz w:val="24"/>
              </w:rPr>
              <w:t>党委副书记签字：</w:t>
            </w:r>
          </w:p>
          <w:p w14:paraId="1C56FFF1">
            <w:pPr>
              <w:rPr>
                <w:rFonts w:hint="eastAsia" w:ascii="仿宋" w:hAnsi="仿宋" w:eastAsia="仿宋" w:cs="仿宋"/>
                <w:sz w:val="24"/>
              </w:rPr>
            </w:pPr>
            <w:r>
              <w:rPr>
                <w:rFonts w:hint="eastAsia" w:ascii="仿宋" w:hAnsi="仿宋" w:eastAsia="仿宋" w:cs="仿宋"/>
                <w:sz w:val="24"/>
              </w:rPr>
              <w:t>（盖章）</w:t>
            </w:r>
          </w:p>
        </w:tc>
        <w:tc>
          <w:tcPr>
            <w:tcW w:w="1050" w:type="dxa"/>
            <w:gridSpan w:val="3"/>
            <w:vAlign w:val="center"/>
          </w:tcPr>
          <w:p w14:paraId="52A7C578">
            <w:pPr>
              <w:ind w:firstLine="120" w:firstLineChars="50"/>
              <w:jc w:val="center"/>
              <w:rPr>
                <w:rFonts w:hint="eastAsia" w:ascii="仿宋" w:hAnsi="仿宋" w:eastAsia="仿宋" w:cs="仿宋"/>
                <w:sz w:val="24"/>
              </w:rPr>
            </w:pPr>
            <w:r>
              <w:rPr>
                <w:rFonts w:hint="eastAsia" w:ascii="仿宋" w:hAnsi="仿宋" w:eastAsia="仿宋" w:cs="仿宋"/>
                <w:sz w:val="24"/>
              </w:rPr>
              <w:t>学</w:t>
            </w:r>
          </w:p>
          <w:p w14:paraId="50A161A5">
            <w:pPr>
              <w:ind w:firstLine="120" w:firstLineChars="50"/>
              <w:jc w:val="center"/>
              <w:rPr>
                <w:rFonts w:hint="eastAsia" w:ascii="仿宋" w:hAnsi="仿宋" w:eastAsia="仿宋" w:cs="仿宋"/>
                <w:sz w:val="24"/>
              </w:rPr>
            </w:pPr>
            <w:r>
              <w:rPr>
                <w:rFonts w:hint="eastAsia" w:ascii="仿宋" w:hAnsi="仿宋" w:eastAsia="仿宋" w:cs="仿宋"/>
                <w:sz w:val="24"/>
              </w:rPr>
              <w:t>校</w:t>
            </w:r>
          </w:p>
          <w:p w14:paraId="7AFA6D4A">
            <w:pPr>
              <w:jc w:val="center"/>
              <w:rPr>
                <w:rFonts w:hint="eastAsia" w:ascii="仿宋" w:hAnsi="仿宋" w:eastAsia="仿宋" w:cs="仿宋"/>
                <w:sz w:val="24"/>
              </w:rPr>
            </w:pPr>
            <w:r>
              <w:rPr>
                <w:rFonts w:hint="eastAsia" w:ascii="仿宋" w:hAnsi="仿宋" w:eastAsia="仿宋" w:cs="仿宋"/>
                <w:sz w:val="24"/>
              </w:rPr>
              <w:t xml:space="preserve"> 意</w:t>
            </w:r>
          </w:p>
          <w:p w14:paraId="0F0FFE5F">
            <w:pPr>
              <w:jc w:val="center"/>
              <w:rPr>
                <w:rFonts w:hint="eastAsia" w:ascii="仿宋" w:hAnsi="仿宋" w:eastAsia="仿宋" w:cs="仿宋"/>
                <w:sz w:val="24"/>
              </w:rPr>
            </w:pPr>
            <w:r>
              <w:rPr>
                <w:rFonts w:hint="eastAsia" w:ascii="仿宋" w:hAnsi="仿宋" w:eastAsia="仿宋" w:cs="仿宋"/>
                <w:sz w:val="24"/>
              </w:rPr>
              <w:t xml:space="preserve"> 见</w:t>
            </w:r>
          </w:p>
        </w:tc>
        <w:tc>
          <w:tcPr>
            <w:tcW w:w="3360" w:type="dxa"/>
            <w:gridSpan w:val="3"/>
            <w:vAlign w:val="center"/>
          </w:tcPr>
          <w:p w14:paraId="11994F86">
            <w:pPr>
              <w:widowControl/>
              <w:jc w:val="center"/>
              <w:rPr>
                <w:rFonts w:hint="eastAsia" w:ascii="仿宋" w:hAnsi="仿宋" w:eastAsia="仿宋" w:cs="仿宋"/>
                <w:sz w:val="24"/>
              </w:rPr>
            </w:pPr>
          </w:p>
          <w:p w14:paraId="1E6A81D4">
            <w:pPr>
              <w:widowControl/>
              <w:jc w:val="center"/>
              <w:rPr>
                <w:rFonts w:hint="eastAsia" w:ascii="仿宋" w:hAnsi="仿宋" w:eastAsia="仿宋" w:cs="仿宋"/>
                <w:sz w:val="24"/>
              </w:rPr>
            </w:pPr>
          </w:p>
          <w:p w14:paraId="1C977A85">
            <w:pPr>
              <w:widowControl/>
              <w:jc w:val="center"/>
              <w:rPr>
                <w:rFonts w:hint="eastAsia" w:ascii="仿宋" w:hAnsi="仿宋" w:eastAsia="仿宋" w:cs="仿宋"/>
                <w:sz w:val="24"/>
              </w:rPr>
            </w:pPr>
          </w:p>
          <w:p w14:paraId="54637352">
            <w:pPr>
              <w:jc w:val="center"/>
              <w:rPr>
                <w:rFonts w:hint="eastAsia" w:ascii="仿宋" w:hAnsi="仿宋" w:eastAsia="仿宋" w:cs="仿宋"/>
                <w:sz w:val="24"/>
              </w:rPr>
            </w:pPr>
          </w:p>
        </w:tc>
      </w:tr>
      <w:tr w14:paraId="4ACD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58" w:type="dxa"/>
            <w:vAlign w:val="center"/>
          </w:tcPr>
          <w:p w14:paraId="31F13839">
            <w:pPr>
              <w:jc w:val="center"/>
              <w:rPr>
                <w:rFonts w:hint="eastAsia" w:ascii="仿宋" w:hAnsi="仿宋" w:eastAsia="仿宋" w:cs="仿宋"/>
                <w:sz w:val="24"/>
              </w:rPr>
            </w:pPr>
            <w:r>
              <w:rPr>
                <w:rFonts w:hint="eastAsia" w:ascii="仿宋" w:hAnsi="仿宋" w:eastAsia="仿宋" w:cs="仿宋"/>
                <w:sz w:val="24"/>
              </w:rPr>
              <w:t>备注</w:t>
            </w:r>
          </w:p>
        </w:tc>
        <w:tc>
          <w:tcPr>
            <w:tcW w:w="7560" w:type="dxa"/>
            <w:gridSpan w:val="9"/>
            <w:vAlign w:val="center"/>
          </w:tcPr>
          <w:p w14:paraId="68A5E27F">
            <w:pPr>
              <w:jc w:val="center"/>
              <w:rPr>
                <w:rFonts w:hint="eastAsia" w:ascii="仿宋" w:hAnsi="仿宋" w:eastAsia="仿宋" w:cs="仿宋"/>
                <w:sz w:val="24"/>
              </w:rPr>
            </w:pPr>
          </w:p>
        </w:tc>
      </w:tr>
    </w:tbl>
    <w:p w14:paraId="19BCE1DF">
      <w:pPr>
        <w:jc w:val="left"/>
        <w:rPr>
          <w:rFonts w:eastAsia="黑体"/>
          <w:sz w:val="36"/>
        </w:rPr>
      </w:pPr>
      <w:r>
        <w:rPr>
          <w:rFonts w:hint="eastAsia" w:ascii="仿宋_GB2312" w:hAnsi="宋体" w:eastAsia="仿宋_GB2312" w:cs="Times New Roman"/>
          <w:sz w:val="28"/>
          <w:szCs w:val="28"/>
        </w:rPr>
        <w:t>附件3：</w:t>
      </w:r>
    </w:p>
    <w:p w14:paraId="041F7105">
      <w:pPr>
        <w:rPr>
          <w:rFonts w:ascii="Times New Roman" w:hAnsi="Times New Roman" w:eastAsia="宋体" w:cs="Times New Roman"/>
        </w:rPr>
      </w:pPr>
    </w:p>
    <w:p w14:paraId="309BF576">
      <w:pPr>
        <w:rPr>
          <w:sz w:val="36"/>
        </w:rPr>
      </w:pPr>
      <w:r>
        <w:drawing>
          <wp:inline distT="0" distB="0" distL="114300" distR="114300">
            <wp:extent cx="5758180" cy="4417695"/>
            <wp:effectExtent l="0" t="0" r="13970" b="0"/>
            <wp:docPr id="4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pic:cNvPicPr>
                      <a:picLocks noChangeAspect="1"/>
                    </pic:cNvPicPr>
                  </pic:nvPicPr>
                  <pic:blipFill>
                    <a:blip r:embed="rId4"/>
                    <a:stretch>
                      <a:fillRect/>
                    </a:stretch>
                  </pic:blipFill>
                  <pic:spPr>
                    <a:xfrm>
                      <a:off x="0" y="0"/>
                      <a:ext cx="5758180" cy="4417695"/>
                    </a:xfrm>
                    <a:prstGeom prst="rect">
                      <a:avLst/>
                    </a:prstGeom>
                  </pic:spPr>
                </pic:pic>
              </a:graphicData>
            </a:graphic>
          </wp:inline>
        </w:drawing>
      </w:r>
    </w:p>
    <w:sectPr>
      <w:pgSz w:w="11906" w:h="16838"/>
      <w:pgMar w:top="1440" w:right="17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29331B-6843-4C00-8221-4FFEB3E429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5111102-9DD2-4B1C-9718-F23C4C68B442}"/>
  </w:font>
  <w:font w:name="方正小标宋_GBK">
    <w:altName w:val="微软雅黑"/>
    <w:panose1 w:val="00000000000000000000"/>
    <w:charset w:val="86"/>
    <w:family w:val="swiss"/>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3" w:fontKey="{C1037F15-C6C9-4531-90C3-CD7ADA7FDB54}"/>
  </w:font>
  <w:font w:name="仿宋_GB2312">
    <w:panose1 w:val="02010609030101010101"/>
    <w:charset w:val="86"/>
    <w:family w:val="modern"/>
    <w:pitch w:val="default"/>
    <w:sig w:usb0="00000001" w:usb1="080E0000" w:usb2="00000000" w:usb3="00000000" w:csb0="00040000" w:csb1="00000000"/>
    <w:embedRegular r:id="rId4" w:fontKey="{6C9D988B-BEEC-4925-8D1E-1B0ECAA867F9}"/>
  </w:font>
  <w:font w:name="WPSEMBED1">
    <w:panose1 w:val="02010609030101010101"/>
    <w:charset w:val="86"/>
    <w:family w:val="auto"/>
    <w:pitch w:val="default"/>
    <w:sig w:usb0="00000001" w:usb1="080E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4NDdlN2NjZDA1NDQ0ZWE1NDdiNGRmNTUxZjdmNzkifQ=="/>
    <w:docVar w:name="KSO_WPS_MARK_KEY" w:val="c0dff0f7-aeda-4378-a289-ffb56430032f"/>
  </w:docVars>
  <w:rsids>
    <w:rsidRoot w:val="005F01BF"/>
    <w:rsid w:val="00077B39"/>
    <w:rsid w:val="000C01DB"/>
    <w:rsid w:val="000E1618"/>
    <w:rsid w:val="001119C7"/>
    <w:rsid w:val="00186B0E"/>
    <w:rsid w:val="001E7974"/>
    <w:rsid w:val="00276DC1"/>
    <w:rsid w:val="002D574B"/>
    <w:rsid w:val="00366BB4"/>
    <w:rsid w:val="003A2856"/>
    <w:rsid w:val="004102FA"/>
    <w:rsid w:val="0042091B"/>
    <w:rsid w:val="00445C0F"/>
    <w:rsid w:val="004470DF"/>
    <w:rsid w:val="004561D9"/>
    <w:rsid w:val="00494838"/>
    <w:rsid w:val="005013B0"/>
    <w:rsid w:val="005516F8"/>
    <w:rsid w:val="00564EBF"/>
    <w:rsid w:val="005B797D"/>
    <w:rsid w:val="005D474B"/>
    <w:rsid w:val="005E4593"/>
    <w:rsid w:val="005E4BD3"/>
    <w:rsid w:val="005F01BF"/>
    <w:rsid w:val="00601569"/>
    <w:rsid w:val="006E7928"/>
    <w:rsid w:val="00787B6F"/>
    <w:rsid w:val="00802E1B"/>
    <w:rsid w:val="008230F5"/>
    <w:rsid w:val="00846529"/>
    <w:rsid w:val="00876CC1"/>
    <w:rsid w:val="008927CA"/>
    <w:rsid w:val="008F336A"/>
    <w:rsid w:val="008F6132"/>
    <w:rsid w:val="00915AB2"/>
    <w:rsid w:val="009249E2"/>
    <w:rsid w:val="009A46E8"/>
    <w:rsid w:val="009B5C06"/>
    <w:rsid w:val="009C7641"/>
    <w:rsid w:val="009D4779"/>
    <w:rsid w:val="009D7113"/>
    <w:rsid w:val="00A42CBB"/>
    <w:rsid w:val="00A439FF"/>
    <w:rsid w:val="00A75992"/>
    <w:rsid w:val="00B14408"/>
    <w:rsid w:val="00B24386"/>
    <w:rsid w:val="00B45B57"/>
    <w:rsid w:val="00B569E0"/>
    <w:rsid w:val="00BB7701"/>
    <w:rsid w:val="00BD3E0D"/>
    <w:rsid w:val="00C11669"/>
    <w:rsid w:val="00CB100A"/>
    <w:rsid w:val="00CF5EB8"/>
    <w:rsid w:val="00D2113A"/>
    <w:rsid w:val="00DA7245"/>
    <w:rsid w:val="00DC4E44"/>
    <w:rsid w:val="00E81DD6"/>
    <w:rsid w:val="00EB35AB"/>
    <w:rsid w:val="00EC2FC3"/>
    <w:rsid w:val="00F54C44"/>
    <w:rsid w:val="00F975D3"/>
    <w:rsid w:val="00FA5299"/>
    <w:rsid w:val="00FC6317"/>
    <w:rsid w:val="01113D6B"/>
    <w:rsid w:val="01F7095B"/>
    <w:rsid w:val="02AC5436"/>
    <w:rsid w:val="03990047"/>
    <w:rsid w:val="050122BE"/>
    <w:rsid w:val="054364BD"/>
    <w:rsid w:val="05A14F91"/>
    <w:rsid w:val="05DD0250"/>
    <w:rsid w:val="06C70A28"/>
    <w:rsid w:val="077A3CEC"/>
    <w:rsid w:val="08255752"/>
    <w:rsid w:val="08652BE4"/>
    <w:rsid w:val="0897058F"/>
    <w:rsid w:val="08AF79C5"/>
    <w:rsid w:val="09151F1E"/>
    <w:rsid w:val="096662CC"/>
    <w:rsid w:val="09676706"/>
    <w:rsid w:val="09DE3573"/>
    <w:rsid w:val="0ACC0C9B"/>
    <w:rsid w:val="0B217630"/>
    <w:rsid w:val="0BD218F5"/>
    <w:rsid w:val="0C474AE5"/>
    <w:rsid w:val="0CBF0B1F"/>
    <w:rsid w:val="0CC223BD"/>
    <w:rsid w:val="0CE66FC5"/>
    <w:rsid w:val="0D4F144C"/>
    <w:rsid w:val="0D726731"/>
    <w:rsid w:val="0DB168A9"/>
    <w:rsid w:val="0FCD60F8"/>
    <w:rsid w:val="100B5E29"/>
    <w:rsid w:val="109B71AD"/>
    <w:rsid w:val="11C940F3"/>
    <w:rsid w:val="12187260"/>
    <w:rsid w:val="13DB3D64"/>
    <w:rsid w:val="13F015BE"/>
    <w:rsid w:val="14237BE5"/>
    <w:rsid w:val="1461426A"/>
    <w:rsid w:val="148B7538"/>
    <w:rsid w:val="15E7527D"/>
    <w:rsid w:val="1695644C"/>
    <w:rsid w:val="1790125C"/>
    <w:rsid w:val="182061EA"/>
    <w:rsid w:val="197B6088"/>
    <w:rsid w:val="198F3627"/>
    <w:rsid w:val="1A43097D"/>
    <w:rsid w:val="1BD6378F"/>
    <w:rsid w:val="1C8E341B"/>
    <w:rsid w:val="1CC5736E"/>
    <w:rsid w:val="1CD573C8"/>
    <w:rsid w:val="1D04257E"/>
    <w:rsid w:val="1D6152DA"/>
    <w:rsid w:val="1D666D95"/>
    <w:rsid w:val="1DA17DCD"/>
    <w:rsid w:val="1EEB54F0"/>
    <w:rsid w:val="1F8D0609"/>
    <w:rsid w:val="202E527E"/>
    <w:rsid w:val="20A7394C"/>
    <w:rsid w:val="21E169EA"/>
    <w:rsid w:val="22051A52"/>
    <w:rsid w:val="226513C9"/>
    <w:rsid w:val="23A4625D"/>
    <w:rsid w:val="25E940BF"/>
    <w:rsid w:val="26A10E3D"/>
    <w:rsid w:val="26C32E89"/>
    <w:rsid w:val="2725381D"/>
    <w:rsid w:val="27E21065"/>
    <w:rsid w:val="28341915"/>
    <w:rsid w:val="286363AA"/>
    <w:rsid w:val="28EA41A6"/>
    <w:rsid w:val="295B35C3"/>
    <w:rsid w:val="29CB06AB"/>
    <w:rsid w:val="2B033E75"/>
    <w:rsid w:val="2B195D58"/>
    <w:rsid w:val="2B381D70"/>
    <w:rsid w:val="2C5F332D"/>
    <w:rsid w:val="2C7A3CC3"/>
    <w:rsid w:val="2E082CBB"/>
    <w:rsid w:val="2E19649A"/>
    <w:rsid w:val="3016718A"/>
    <w:rsid w:val="32317519"/>
    <w:rsid w:val="33896EE1"/>
    <w:rsid w:val="344B1D2B"/>
    <w:rsid w:val="34BB756E"/>
    <w:rsid w:val="351C625F"/>
    <w:rsid w:val="3546508A"/>
    <w:rsid w:val="35A41DB0"/>
    <w:rsid w:val="35D26C1E"/>
    <w:rsid w:val="361C5DEB"/>
    <w:rsid w:val="37DA41AF"/>
    <w:rsid w:val="37DD4921"/>
    <w:rsid w:val="382D42DF"/>
    <w:rsid w:val="39A44A75"/>
    <w:rsid w:val="3A086DB2"/>
    <w:rsid w:val="3A7E52C6"/>
    <w:rsid w:val="3A9E3272"/>
    <w:rsid w:val="3B082DE1"/>
    <w:rsid w:val="3B0E3121"/>
    <w:rsid w:val="3C756255"/>
    <w:rsid w:val="3F086F2C"/>
    <w:rsid w:val="3F5E7474"/>
    <w:rsid w:val="40300E10"/>
    <w:rsid w:val="4060394C"/>
    <w:rsid w:val="41354204"/>
    <w:rsid w:val="41780CC1"/>
    <w:rsid w:val="41B828CA"/>
    <w:rsid w:val="41B96BE3"/>
    <w:rsid w:val="420439A5"/>
    <w:rsid w:val="42C149DE"/>
    <w:rsid w:val="43100A85"/>
    <w:rsid w:val="43D47D05"/>
    <w:rsid w:val="44290050"/>
    <w:rsid w:val="458B4BEA"/>
    <w:rsid w:val="45F53D44"/>
    <w:rsid w:val="46107402"/>
    <w:rsid w:val="46206710"/>
    <w:rsid w:val="46387500"/>
    <w:rsid w:val="46DC3AA0"/>
    <w:rsid w:val="49BE129E"/>
    <w:rsid w:val="49F904C5"/>
    <w:rsid w:val="4B8A752C"/>
    <w:rsid w:val="4C196BFC"/>
    <w:rsid w:val="4D1D271C"/>
    <w:rsid w:val="4EB7780F"/>
    <w:rsid w:val="4EDE440C"/>
    <w:rsid w:val="4F824AB9"/>
    <w:rsid w:val="50615016"/>
    <w:rsid w:val="51E11F6A"/>
    <w:rsid w:val="522956BF"/>
    <w:rsid w:val="527D5219"/>
    <w:rsid w:val="5415414D"/>
    <w:rsid w:val="54B576EF"/>
    <w:rsid w:val="55397D50"/>
    <w:rsid w:val="559A48D9"/>
    <w:rsid w:val="57FD73D2"/>
    <w:rsid w:val="585E6C73"/>
    <w:rsid w:val="58776845"/>
    <w:rsid w:val="59A14C99"/>
    <w:rsid w:val="5B2D7FCE"/>
    <w:rsid w:val="5B4D68C3"/>
    <w:rsid w:val="5BB25227"/>
    <w:rsid w:val="5BB90243"/>
    <w:rsid w:val="5BE70AC5"/>
    <w:rsid w:val="5C4B62F9"/>
    <w:rsid w:val="5C553EC6"/>
    <w:rsid w:val="5CC21F67"/>
    <w:rsid w:val="5ED864A3"/>
    <w:rsid w:val="5EFA466C"/>
    <w:rsid w:val="600F4147"/>
    <w:rsid w:val="60326087"/>
    <w:rsid w:val="60765F74"/>
    <w:rsid w:val="60C459A3"/>
    <w:rsid w:val="60D13AF2"/>
    <w:rsid w:val="635F39BD"/>
    <w:rsid w:val="63626601"/>
    <w:rsid w:val="64224F4C"/>
    <w:rsid w:val="65515BFF"/>
    <w:rsid w:val="655770BA"/>
    <w:rsid w:val="670A2A6D"/>
    <w:rsid w:val="67204E8B"/>
    <w:rsid w:val="67970250"/>
    <w:rsid w:val="685968A7"/>
    <w:rsid w:val="68D979E8"/>
    <w:rsid w:val="69644062"/>
    <w:rsid w:val="6A3D5D54"/>
    <w:rsid w:val="6AD20B92"/>
    <w:rsid w:val="6E957F0D"/>
    <w:rsid w:val="6ED76777"/>
    <w:rsid w:val="6F882302"/>
    <w:rsid w:val="701F71F6"/>
    <w:rsid w:val="71ED1E0E"/>
    <w:rsid w:val="723F20B8"/>
    <w:rsid w:val="73927111"/>
    <w:rsid w:val="73B9469D"/>
    <w:rsid w:val="73BF3A31"/>
    <w:rsid w:val="73E314F3"/>
    <w:rsid w:val="744E3D7F"/>
    <w:rsid w:val="74741324"/>
    <w:rsid w:val="76DF522A"/>
    <w:rsid w:val="79805DD9"/>
    <w:rsid w:val="79862C62"/>
    <w:rsid w:val="79A90D10"/>
    <w:rsid w:val="7A543372"/>
    <w:rsid w:val="7A8157E9"/>
    <w:rsid w:val="7B3A670E"/>
    <w:rsid w:val="7B914152"/>
    <w:rsid w:val="7BCB31C0"/>
    <w:rsid w:val="7BD947A3"/>
    <w:rsid w:val="7C7E17B6"/>
    <w:rsid w:val="7C8D2B6B"/>
    <w:rsid w:val="7CDD289B"/>
    <w:rsid w:val="7D172435"/>
    <w:rsid w:val="7D517C58"/>
    <w:rsid w:val="7E6D464A"/>
    <w:rsid w:val="7EA63A70"/>
    <w:rsid w:val="7EE04E09"/>
    <w:rsid w:val="7F10538E"/>
    <w:rsid w:val="7F5C05D3"/>
    <w:rsid w:val="7FC2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qFormat/>
    <w:uiPriority w:val="0"/>
    <w:pPr>
      <w:widowControl w:val="0"/>
      <w:autoSpaceDE w:val="0"/>
      <w:autoSpaceDN w:val="0"/>
      <w:adjustRightInd w:val="0"/>
    </w:pPr>
    <w:rPr>
      <w:rFonts w:ascii="方正小标宋_GBK" w:hAnsi="方正小标宋_GBK" w:eastAsia="宋体" w:cs="方正小标宋_GBK"/>
      <w:color w:val="000000"/>
      <w:sz w:val="24"/>
      <w:szCs w:val="24"/>
      <w:lang w:val="en-US" w:eastAsia="zh-CN" w:bidi="ar-SA"/>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 w:type="character" w:customStyle="1" w:styleId="11">
    <w:name w:val="批注框文本 字符"/>
    <w:basedOn w:val="7"/>
    <w:link w:val="2"/>
    <w:qFormat/>
    <w:uiPriority w:val="0"/>
    <w:rPr>
      <w:rFonts w:asciiTheme="minorHAnsi" w:hAnsiTheme="minorHAnsi" w:eastAsiaTheme="minorEastAsia" w:cstheme="minorBidi"/>
      <w:kern w:val="2"/>
      <w:sz w:val="18"/>
      <w:szCs w:val="18"/>
    </w:rPr>
  </w:style>
  <w:style w:type="character" w:customStyle="1" w:styleId="12">
    <w:name w:val="font41"/>
    <w:basedOn w:val="7"/>
    <w:qFormat/>
    <w:uiPriority w:val="0"/>
    <w:rPr>
      <w:rFonts w:hint="eastAsia" w:ascii="仿宋" w:hAnsi="仿宋" w:eastAsia="仿宋" w:cs="仿宋"/>
      <w:color w:val="000000"/>
      <w:sz w:val="24"/>
      <w:szCs w:val="24"/>
      <w:u w:val="none"/>
    </w:rPr>
  </w:style>
  <w:style w:type="character" w:customStyle="1" w:styleId="13">
    <w:name w:val="font91"/>
    <w:basedOn w:val="7"/>
    <w:qFormat/>
    <w:uiPriority w:val="0"/>
    <w:rPr>
      <w:rFonts w:ascii="Arial" w:hAnsi="Arial" w:cs="Arial"/>
      <w:color w:val="000000"/>
      <w:sz w:val="24"/>
      <w:szCs w:val="24"/>
      <w:u w:val="none"/>
    </w:rPr>
  </w:style>
  <w:style w:type="character" w:customStyle="1" w:styleId="14">
    <w:name w:val="font31"/>
    <w:basedOn w:val="7"/>
    <w:qFormat/>
    <w:uiPriority w:val="0"/>
    <w:rPr>
      <w:rFonts w:hint="eastAsia" w:ascii="仿宋" w:hAnsi="仿宋" w:eastAsia="仿宋" w:cs="仿宋"/>
      <w:color w:val="000000"/>
      <w:sz w:val="24"/>
      <w:szCs w:val="24"/>
      <w:u w:val="none"/>
    </w:rPr>
  </w:style>
  <w:style w:type="character" w:customStyle="1" w:styleId="15">
    <w:name w:val="font81"/>
    <w:basedOn w:val="7"/>
    <w:qFormat/>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2ba461f3-8c7b-4cc4-af8e-e6613f5da7d8</errorID>
      <errorWord>，</errorWord>
      <group>L1_Punc</group>
      <groupName>标点问题</groupName>
      <ability>L2_Punc_CN</ability>
      <abilityName>标点符号问题</abilityName>
      <candidateList>
        <item>。</item>
      </candidateList>
      <explain/>
      <paraID>34C1F9C4</paraID>
      <start>192</start>
      <end>193</end>
      <status>ignored</status>
      <modifiedWord/>
      <trackRevisions>false</trackRevisions>
    </reviewItem>
    <reviewItem>
      <errorID>55ff94af-9c34-4509-8682-fdca490bd65b</errorID>
      <errorWord>，</errorWord>
      <group>L1_Word</group>
      <groupName>字词问题</groupName>
      <ability>L2_Typo</ability>
      <abilityName>字词错误</abilityName>
      <candidateList>
        <item>，由</item>
      </candidateList>
      <explain/>
      <paraID>5F6AC56E</paraID>
      <start>65</start>
      <end>66</end>
      <status>ignored</status>
      <modifiedWord/>
      <trackRevisions>false</trackRevisions>
    </reviewItem>
    <reviewItem>
      <errorID>1b00acfc-f1b2-4fb3-adef-766504486f8a</errorID>
      <errorWord>审核</errorWord>
      <group>L1_Punc</group>
      <groupName>标点问题</groupName>
      <ability>L2_Punc_CN</ability>
      <abilityName>标点符号问题</abilityName>
      <candidateList>
        <item>，审核</item>
      </candidateList>
      <explain/>
      <paraID>5F6AC56E</paraID>
      <start>77</start>
      <end>79</end>
      <status>ignored</status>
      <modifiedWord/>
      <trackRevisions>false</trackRevisions>
    </reviewItem>
    <reviewItem>
      <errorID>3ac3ab0c-fe64-4af6-a082-135f600a0721</errorID>
      <errorWord>统一</errorWord>
      <group>L1_Punc</group>
      <groupName>标点问题</groupName>
      <ability>L2_Punc_CN</ability>
      <abilityName>标点符号问题</abilityName>
      <candidateList>
        <item>，统一</item>
      </candidateList>
      <explain/>
      <paraID>7752EA09</paraID>
      <start>67</start>
      <end>69</end>
      <status>ignored</status>
      <modifiedWord/>
      <trackRevisions>false</trackRevisions>
    </reviewItem>
    <reviewItem>
      <errorID>6c841258-d2f4-4060-b4ac-620a48cfab7e</errorID>
      <errorWord>跟</errorWord>
      <group>L1_Word</group>
      <groupName>字词问题</groupName>
      <ability>L2_Typo</ability>
      <abilityName>字词错误</abilityName>
      <candidateList>
        <item>与</item>
      </candidateList>
      <explain/>
      <paraID>21B9C28B</paraID>
      <start>8</start>
      <end>9</end>
      <status>modified</status>
      <modifiedWord>与</modifiedWord>
      <trackRevisions>false</trackRevisions>
    </reviewItem>
    <reviewItem>
      <errorID>f7b043c3-9a53-4511-a3ab-025014e64839</errorID>
      <errorWord>报给</errorWord>
      <group>L1_Word</group>
      <groupName>字词问题</groupName>
      <ability>L2_Typo</ability>
      <abilityName>字词错误</abilityName>
      <candidateList>
        <item>报</item>
      </candidateList>
      <explain/>
      <paraID>21B9C28B</paraID>
      <start>80</start>
      <end>81</end>
      <status>modified</status>
      <modifiedWord>报</modifiedWord>
      <trackRevisions>false</trackRevisions>
    </reviewItem>
    <reviewItem>
      <errorID>f3ba32c1-068d-46e1-9d09-03e935fdb591</errorID>
      <errorWord>:</errorWord>
      <group>L1_Format</group>
      <groupName>格式问题</groupName>
      <ability>L2_HalfPunc_CN</ability>
      <abilityName>全半角问题</abilityName>
      <candidateList>
        <item>：</item>
      </candidateList>
      <explain>文本全半角错误。</explain>
      <paraID>77B1C420</paraID>
      <start>24</start>
      <end>25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5a844240-8990-4501-880f-1c5680fb11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1211</Words>
  <Characters>1228</Characters>
  <Lines>13</Lines>
  <Paragraphs>3</Paragraphs>
  <TotalTime>6</TotalTime>
  <ScaleCrop>false</ScaleCrop>
  <LinksUpToDate>false</LinksUpToDate>
  <CharactersWithSpaces>1283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hp</cp:lastModifiedBy>
  <dcterms:modified xsi:type="dcterms:W3CDTF">2026-09-07T01:16:14Z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7257070AF5154895B6DA4C426C8FF2AA</vt:lpwstr>
  </property>
  <property fmtid="{D5CDD505-2E9C-101B-9397-08002B2CF9AE}" pid="4" name="KSOTemplateDocerSaveRecord">
    <vt:lpwstr>eyJoZGlkIjoiZjk4NDdlN2NjZDA1NDQ0ZWE1NDdiNGRmNTUxZjdmNzkiLCJ1c2VySWQiOiIxNjQzOTM4MzY2In0=</vt:lpwstr>
  </property>
</Properties>
</file>